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FB4" w:rsidRDefault="00A67C23">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#101</w:t>
      </w:r>
      <w:r>
        <w:rPr>
          <w:rFonts w:ascii="Arial" w:hAnsi="Arial" w:cs="Arial" w:hint="eastAsia"/>
          <w:b/>
          <w:sz w:val="22"/>
          <w:szCs w:val="22"/>
          <w:lang w:eastAsia="zh-CN"/>
        </w:rPr>
        <w:t>-</w:t>
      </w:r>
      <w:r>
        <w:rPr>
          <w:rFonts w:ascii="Arial" w:hAnsi="Arial" w:cs="Arial"/>
          <w:b/>
          <w:sz w:val="22"/>
          <w:szCs w:val="22"/>
          <w:lang w:eastAsia="zh-CN"/>
        </w:rPr>
        <w:t>e</w:t>
      </w:r>
      <w:r>
        <w:rPr>
          <w:rFonts w:ascii="Arial" w:hAnsi="Arial" w:cs="Arial"/>
          <w:b/>
          <w:sz w:val="22"/>
          <w:szCs w:val="22"/>
        </w:rPr>
        <w:tab/>
      </w:r>
      <w:r w:rsidR="00F5497F" w:rsidRPr="00F5497F">
        <w:rPr>
          <w:rFonts w:ascii="Arial" w:hAnsi="Arial" w:cs="Arial"/>
          <w:b/>
          <w:sz w:val="22"/>
          <w:szCs w:val="22"/>
        </w:rPr>
        <w:t>R1-2003324</w:t>
      </w:r>
    </w:p>
    <w:p w:rsidR="006D4FB4" w:rsidRDefault="00A67C23">
      <w:pPr>
        <w:tabs>
          <w:tab w:val="right" w:pos="9630"/>
        </w:tabs>
        <w:spacing w:after="0"/>
        <w:rPr>
          <w:rFonts w:ascii="Arial" w:hAnsi="Arial" w:cs="Arial"/>
          <w:b/>
          <w:sz w:val="22"/>
          <w:szCs w:val="22"/>
        </w:rPr>
      </w:pPr>
      <w:r>
        <w:rPr>
          <w:rFonts w:ascii="Arial" w:hAnsi="Arial" w:cs="Arial"/>
          <w:b/>
          <w:sz w:val="22"/>
          <w:szCs w:val="22"/>
          <w:lang w:eastAsia="zh-CN"/>
        </w:rPr>
        <w:t>e-Meeting, May 25</w:t>
      </w:r>
      <w:r>
        <w:rPr>
          <w:rFonts w:ascii="Arial" w:hAnsi="Arial" w:cs="Arial"/>
          <w:b/>
          <w:sz w:val="22"/>
          <w:szCs w:val="22"/>
          <w:vertAlign w:val="superscript"/>
          <w:lang w:eastAsia="zh-CN"/>
        </w:rPr>
        <w:t>th</w:t>
      </w:r>
      <w:r>
        <w:rPr>
          <w:rFonts w:ascii="Arial" w:hAnsi="Arial" w:cs="Arial"/>
          <w:b/>
          <w:sz w:val="22"/>
          <w:szCs w:val="22"/>
          <w:lang w:eastAsia="zh-CN"/>
        </w:rPr>
        <w:t xml:space="preserve"> – Jun</w:t>
      </w:r>
      <w:r w:rsidR="00813E3A">
        <w:rPr>
          <w:rFonts w:ascii="Arial" w:hAnsi="Arial" w:cs="Arial"/>
          <w:b/>
          <w:sz w:val="22"/>
          <w:szCs w:val="22"/>
          <w:lang w:eastAsia="zh-CN"/>
        </w:rPr>
        <w:t>e</w:t>
      </w:r>
      <w:r>
        <w:rPr>
          <w:rFonts w:ascii="Arial" w:hAnsi="Arial" w:cs="Arial"/>
          <w:b/>
          <w:sz w:val="22"/>
          <w:szCs w:val="22"/>
          <w:lang w:eastAsia="zh-CN"/>
        </w:rPr>
        <w:t xml:space="preserve"> 5</w:t>
      </w:r>
      <w:r>
        <w:rPr>
          <w:rFonts w:ascii="Arial" w:hAnsi="Arial" w:cs="Arial"/>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rPr>
        <w:tab/>
      </w:r>
    </w:p>
    <w:p w:rsidR="006D4FB4" w:rsidRDefault="006D4FB4">
      <w:pPr>
        <w:pStyle w:val="Footer"/>
        <w:jc w:val="both"/>
      </w:pPr>
    </w:p>
    <w:p w:rsidR="006D4FB4" w:rsidRDefault="00A67C23">
      <w:pPr>
        <w:tabs>
          <w:tab w:val="left" w:pos="1985"/>
        </w:tabs>
        <w:spacing w:after="0"/>
        <w:rPr>
          <w:rFonts w:ascii="Arial" w:hAnsi="Arial"/>
          <w:b/>
        </w:rPr>
      </w:pPr>
      <w:r>
        <w:rPr>
          <w:rFonts w:ascii="Arial" w:hAnsi="Arial"/>
          <w:b/>
        </w:rPr>
        <w:t xml:space="preserve">Source: </w:t>
      </w:r>
      <w:r>
        <w:rPr>
          <w:rFonts w:ascii="Arial" w:hAnsi="Arial"/>
          <w:b/>
        </w:rPr>
        <w:tab/>
        <w:t>ZTE Corporation</w:t>
      </w:r>
    </w:p>
    <w:p w:rsidR="006D4FB4" w:rsidRDefault="00A67C23">
      <w:pPr>
        <w:spacing w:after="0"/>
        <w:ind w:left="1988" w:hanging="1988"/>
        <w:rPr>
          <w:rFonts w:ascii="Arial" w:hAnsi="Arial"/>
          <w:b/>
          <w:lang w:eastAsia="zh-CN"/>
        </w:rPr>
      </w:pPr>
      <w:r>
        <w:rPr>
          <w:rFonts w:ascii="Arial" w:hAnsi="Arial"/>
          <w:b/>
        </w:rPr>
        <w:t xml:space="preserve">Title: </w:t>
      </w:r>
      <w:r>
        <w:rPr>
          <w:rFonts w:ascii="Arial" w:hAnsi="Arial"/>
          <w:b/>
        </w:rPr>
        <w:tab/>
        <w:t>Remaining Issues of Dynamic Power Sharing for NR-DC</w:t>
      </w:r>
    </w:p>
    <w:p w:rsidR="006D4FB4" w:rsidRDefault="00A67C23">
      <w:pPr>
        <w:tabs>
          <w:tab w:val="left" w:pos="1985"/>
        </w:tabs>
        <w:spacing w:after="0"/>
        <w:rPr>
          <w:rFonts w:ascii="Arial" w:hAnsi="Arial"/>
          <w:b/>
          <w:lang w:eastAsia="zh-CN"/>
        </w:rPr>
      </w:pPr>
      <w:r>
        <w:rPr>
          <w:rFonts w:ascii="Arial" w:hAnsi="Arial"/>
          <w:b/>
        </w:rPr>
        <w:t>Agenda item:</w:t>
      </w:r>
      <w:r>
        <w:rPr>
          <w:rFonts w:ascii="Arial" w:hAnsi="Arial"/>
          <w:b/>
        </w:rPr>
        <w:tab/>
        <w:t>7.2.10.1</w:t>
      </w:r>
    </w:p>
    <w:p w:rsidR="006D4FB4" w:rsidRDefault="00A67C23">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6D4FB4" w:rsidRDefault="00A67C23">
      <w:pPr>
        <w:pStyle w:val="Heading1"/>
        <w:textAlignment w:val="auto"/>
      </w:pPr>
      <w:bookmarkStart w:id="2" w:name="_Ref4817"/>
      <w:r>
        <w:t>Introduction</w:t>
      </w:r>
      <w:bookmarkEnd w:id="0"/>
      <w:bookmarkEnd w:id="2"/>
    </w:p>
    <w:p w:rsidR="006D4FB4" w:rsidRDefault="00A67C23">
      <w:pPr>
        <w:rPr>
          <w:lang w:val="en-GB" w:eastAsia="zh-CN"/>
        </w:rPr>
      </w:pPr>
      <w:r>
        <w:rPr>
          <w:lang w:val="en-GB" w:eastAsia="zh-CN"/>
        </w:rPr>
        <w:t>After RAN1#100bis-e, most of the functions of semi-static power sharing for NR-DC have been stabilized. However, there are still some remaining issues for dynamic power sharing for NR-DC. In this contribution, we provide our analysis and considerations on the remaining issues of dynamic power sharing for NR-DC.</w:t>
      </w:r>
    </w:p>
    <w:p w:rsidR="006D4FB4" w:rsidRDefault="00A67C23">
      <w:pPr>
        <w:pStyle w:val="Heading1"/>
        <w:rPr>
          <w:lang w:eastAsia="zh-CN"/>
        </w:rPr>
      </w:pPr>
      <w:r>
        <w:rPr>
          <w:rFonts w:hint="eastAsia"/>
          <w:lang w:eastAsia="zh-CN"/>
        </w:rPr>
        <w:t>D</w:t>
      </w:r>
      <w:r>
        <w:rPr>
          <w:lang w:eastAsia="zh-CN"/>
        </w:rPr>
        <w:t>iscussion</w:t>
      </w:r>
    </w:p>
    <w:p w:rsidR="006D4FB4" w:rsidRDefault="00A67C23">
      <w:pPr>
        <w:pStyle w:val="Heading2"/>
        <w:rPr>
          <w:lang w:eastAsia="zh-CN"/>
        </w:rPr>
      </w:pPr>
      <w:r>
        <w:rPr>
          <w:lang w:eastAsia="zh-CN"/>
        </w:rPr>
        <w:t xml:space="preserve">Determination of </w:t>
      </w:r>
      <w:proofErr w:type="spellStart"/>
      <w:r>
        <w:rPr>
          <w:lang w:eastAsia="zh-CN"/>
        </w:rPr>
        <w:t>Toffset</w:t>
      </w:r>
      <w:proofErr w:type="spellEnd"/>
    </w:p>
    <w:p w:rsidR="006D4FB4" w:rsidRDefault="00A67C23">
      <w:pPr>
        <w:rPr>
          <w:lang w:val="en-GB" w:eastAsia="zh-CN"/>
        </w:rPr>
      </w:pPr>
      <w:r>
        <w:rPr>
          <w:rFonts w:hint="eastAsia"/>
          <w:lang w:val="en-GB" w:eastAsia="zh-CN"/>
        </w:rPr>
        <w:t>D</w:t>
      </w:r>
      <w:r>
        <w:rPr>
          <w:lang w:val="en-GB" w:eastAsia="zh-CN"/>
        </w:rPr>
        <w:t>uring RAN1#100-e meeting, RAN1 achieved the following working assumption and an LS was sent to RAN2 to confirm with RAN2 whether MN is always possible to process the RRC configuration of SN</w:t>
      </w:r>
      <w:r w:rsidR="00F5497F">
        <w:rPr>
          <w:lang w:val="en-GB" w:eastAsia="zh-CN"/>
        </w:rPr>
        <w:t xml:space="preserve"> </w:t>
      </w:r>
      <w:r w:rsidR="00F5497F">
        <w:rPr>
          <w:lang w:val="en-GB" w:eastAsia="zh-CN"/>
        </w:rPr>
        <w:fldChar w:fldCharType="begin"/>
      </w:r>
      <w:r w:rsidR="00F5497F">
        <w:rPr>
          <w:lang w:val="en-GB" w:eastAsia="zh-CN"/>
        </w:rPr>
        <w:instrText xml:space="preserve"> REF _Ref40206897 \r \h </w:instrText>
      </w:r>
      <w:r w:rsidR="00F5497F">
        <w:rPr>
          <w:lang w:val="en-GB" w:eastAsia="zh-CN"/>
        </w:rPr>
      </w:r>
      <w:r w:rsidR="00F5497F">
        <w:rPr>
          <w:lang w:val="en-GB" w:eastAsia="zh-CN"/>
        </w:rPr>
        <w:fldChar w:fldCharType="separate"/>
      </w:r>
      <w:r w:rsidR="00F5497F">
        <w:rPr>
          <w:lang w:val="en-GB" w:eastAsia="zh-CN"/>
        </w:rPr>
        <w:t>[1]</w:t>
      </w:r>
      <w:r w:rsidR="00F5497F">
        <w:rPr>
          <w:lang w:val="en-GB" w:eastAsia="zh-CN"/>
        </w:rPr>
        <w:fldChar w:fldCharType="end"/>
      </w:r>
      <w:r>
        <w:rPr>
          <w:lang w:val="en-GB" w:eastAsia="zh-CN"/>
        </w:rPr>
        <w:t>. The following working assumption may be revisited if RAN2 doesn’t confirm its feasibility.</w:t>
      </w:r>
    </w:p>
    <w:tbl>
      <w:tblPr>
        <w:tblStyle w:val="TableGrid"/>
        <w:tblW w:w="9628" w:type="dxa"/>
        <w:tblLayout w:type="fixed"/>
        <w:tblLook w:val="04A0" w:firstRow="1" w:lastRow="0" w:firstColumn="1" w:lastColumn="0" w:noHBand="0" w:noVBand="1"/>
      </w:tblPr>
      <w:tblGrid>
        <w:gridCol w:w="9628"/>
      </w:tblGrid>
      <w:tr w:rsidR="006D4FB4">
        <w:tc>
          <w:tcPr>
            <w:tcW w:w="9628" w:type="dxa"/>
          </w:tcPr>
          <w:p w:rsidR="006D4FB4" w:rsidRDefault="00A67C23">
            <w:pPr>
              <w:spacing w:before="0" w:after="0" w:line="240" w:lineRule="auto"/>
              <w:rPr>
                <w:rFonts w:ascii="Arial" w:hAnsi="Arial" w:cs="Arial"/>
              </w:rPr>
            </w:pPr>
            <w:r>
              <w:rPr>
                <w:rFonts w:ascii="Arial" w:hAnsi="Arial" w:cs="Arial"/>
              </w:rPr>
              <w:t>Update the previous agreement as follows (</w:t>
            </w:r>
            <w:r>
              <w:rPr>
                <w:rFonts w:ascii="Arial" w:hAnsi="Arial" w:cs="Arial"/>
                <w:color w:val="FF0000"/>
              </w:rPr>
              <w:t>changes in red</w:t>
            </w:r>
            <w:r>
              <w:rPr>
                <w:rFonts w:ascii="Arial" w:hAnsi="Arial" w:cs="Arial"/>
              </w:rPr>
              <w:t>):</w:t>
            </w:r>
          </w:p>
          <w:p w:rsidR="006D4FB4" w:rsidRDefault="006D4FB4">
            <w:pPr>
              <w:spacing w:before="0" w:after="0" w:line="240" w:lineRule="auto"/>
              <w:rPr>
                <w:rFonts w:ascii="Arial" w:hAnsi="Arial" w:cs="Arial"/>
              </w:rPr>
            </w:pPr>
          </w:p>
          <w:p w:rsidR="006D4FB4" w:rsidRDefault="00A67C23">
            <w:pPr>
              <w:spacing w:before="0" w:after="0" w:line="240" w:lineRule="auto"/>
              <w:rPr>
                <w:rFonts w:ascii="Arial" w:hAnsi="Arial" w:cs="Arial"/>
              </w:rPr>
            </w:pPr>
            <w:r>
              <w:rPr>
                <w:rFonts w:ascii="Arial" w:hAnsi="Arial" w:cs="Arial"/>
                <w:shd w:val="clear" w:color="auto" w:fill="00FF00"/>
              </w:rPr>
              <w:t>Agreements</w:t>
            </w:r>
            <w:r>
              <w:rPr>
                <w:rFonts w:ascii="Arial" w:hAnsi="Arial" w:cs="Arial"/>
              </w:rPr>
              <w:t>:</w:t>
            </w:r>
          </w:p>
          <w:p w:rsidR="006D4FB4" w:rsidRDefault="00A67C23">
            <w:pPr>
              <w:pStyle w:val="ListParagraph"/>
              <w:spacing w:before="0" w:after="0" w:line="240" w:lineRule="auto"/>
              <w:ind w:left="360"/>
              <w:rPr>
                <w:rFonts w:ascii="Arial" w:hAnsi="Arial" w:cs="Arial"/>
                <w:szCs w:val="20"/>
              </w:rPr>
            </w:pPr>
            <w:r>
              <w:rPr>
                <w:rFonts w:ascii="Arial" w:hAnsi="Arial" w:cs="Arial"/>
                <w:color w:val="000000"/>
                <w:szCs w:val="20"/>
              </w:rPr>
              <w:t>·        </w:t>
            </w:r>
            <w:r>
              <w:rPr>
                <w:rStyle w:val="apple-converted-space"/>
                <w:rFonts w:ascii="Arial" w:hAnsi="Arial" w:cs="Arial"/>
                <w:color w:val="000000"/>
                <w:szCs w:val="20"/>
              </w:rPr>
              <w:t> </w:t>
            </w:r>
            <w:r>
              <w:rPr>
                <w:rFonts w:ascii="Arial" w:hAnsi="Arial" w:cs="Arial"/>
                <w:color w:val="000000"/>
                <w:szCs w:val="20"/>
              </w:rPr>
              <w:t>For NR-DC dynamic power sharing, to compute the transmit power for SCG UL transmission starting at time T0,</w:t>
            </w:r>
          </w:p>
          <w:p w:rsidR="006D4FB4" w:rsidRDefault="00A67C23">
            <w:pPr>
              <w:numPr>
                <w:ilvl w:val="0"/>
                <w:numId w:val="9"/>
              </w:numPr>
              <w:overflowPunct/>
              <w:autoSpaceDE/>
              <w:autoSpaceDN/>
              <w:adjustRightInd/>
              <w:spacing w:before="0" w:after="0" w:line="240" w:lineRule="auto"/>
              <w:textAlignment w:val="auto"/>
              <w:rPr>
                <w:rFonts w:ascii="Arial" w:hAnsi="Arial" w:cs="Arial"/>
                <w:color w:val="000000"/>
              </w:rPr>
            </w:pPr>
            <w:r>
              <w:rPr>
                <w:rFonts w:ascii="Arial" w:hAnsi="Arial" w:cs="Arial"/>
                <w:color w:val="000000"/>
              </w:rPr>
              <w:t>UE checks for PDCCH(s) received before time T0-T_offset that trigger an overlapping MCG UL transmission, and</w:t>
            </w:r>
          </w:p>
          <w:p w:rsidR="006D4FB4" w:rsidRDefault="00A67C23">
            <w:pPr>
              <w:numPr>
                <w:ilvl w:val="1"/>
                <w:numId w:val="9"/>
              </w:numPr>
              <w:overflowPunct/>
              <w:autoSpaceDE/>
              <w:autoSpaceDN/>
              <w:adjustRightInd/>
              <w:spacing w:before="0" w:after="0" w:line="240" w:lineRule="auto"/>
              <w:ind w:left="1800"/>
              <w:textAlignment w:val="auto"/>
              <w:rPr>
                <w:rFonts w:ascii="Arial" w:hAnsi="Arial" w:cs="Arial"/>
                <w:color w:val="000000"/>
              </w:rPr>
            </w:pPr>
            <w:r>
              <w:rPr>
                <w:rFonts w:ascii="Arial" w:hAnsi="Arial" w:cs="Arial"/>
                <w:color w:val="000000"/>
              </w:rPr>
              <w:t>If such PDCCH(s) are detected, UE sets it’s transmit power in SCG (</w:t>
            </w:r>
            <w:proofErr w:type="spellStart"/>
            <w:r>
              <w:rPr>
                <w:rFonts w:ascii="Arial" w:hAnsi="Arial" w:cs="Arial"/>
                <w:color w:val="000000"/>
              </w:rPr>
              <w:t>pwr_SCG</w:t>
            </w:r>
            <w:proofErr w:type="spellEnd"/>
            <w:r>
              <w:rPr>
                <w:rFonts w:ascii="Arial" w:hAnsi="Arial" w:cs="Arial"/>
                <w:color w:val="000000"/>
              </w:rPr>
              <w:t xml:space="preserve">) such that </w:t>
            </w:r>
            <w:proofErr w:type="spellStart"/>
            <w:r>
              <w:rPr>
                <w:rFonts w:ascii="Arial" w:hAnsi="Arial" w:cs="Arial"/>
                <w:color w:val="000000"/>
              </w:rPr>
              <w:t>pwr_SCG</w:t>
            </w:r>
            <w:proofErr w:type="spellEnd"/>
            <w:r>
              <w:rPr>
                <w:rFonts w:ascii="Arial" w:hAnsi="Arial" w:cs="Arial"/>
                <w:color w:val="000000"/>
              </w:rPr>
              <w:t xml:space="preserve"> &lt;= min{P</w:t>
            </w:r>
            <w:r>
              <w:rPr>
                <w:rFonts w:ascii="Arial" w:hAnsi="Arial" w:cs="Arial"/>
                <w:color w:val="000000"/>
                <w:vertAlign w:val="subscript"/>
              </w:rPr>
              <w:t>SCG</w:t>
            </w:r>
            <w:r>
              <w:rPr>
                <w:rFonts w:ascii="Arial" w:hAnsi="Arial" w:cs="Arial"/>
                <w:color w:val="000000"/>
              </w:rPr>
              <w:t xml:space="preserve">, </w:t>
            </w:r>
            <w:proofErr w:type="spellStart"/>
            <w:r>
              <w:rPr>
                <w:rFonts w:ascii="Arial" w:hAnsi="Arial" w:cs="Arial"/>
                <w:color w:val="000000"/>
              </w:rPr>
              <w:t>P</w:t>
            </w:r>
            <w:r>
              <w:rPr>
                <w:rFonts w:ascii="Arial" w:hAnsi="Arial" w:cs="Arial"/>
                <w:color w:val="000000"/>
                <w:vertAlign w:val="subscript"/>
              </w:rPr>
              <w:t>total</w:t>
            </w:r>
            <w:proofErr w:type="spellEnd"/>
            <w:r>
              <w:rPr>
                <w:rFonts w:ascii="Arial" w:hAnsi="Arial" w:cs="Arial"/>
                <w:color w:val="000000"/>
              </w:rPr>
              <w:t xml:space="preserve"> – MCG </w:t>
            </w:r>
            <w:proofErr w:type="spellStart"/>
            <w:r>
              <w:rPr>
                <w:rFonts w:ascii="Arial" w:hAnsi="Arial" w:cs="Arial"/>
                <w:color w:val="000000"/>
              </w:rPr>
              <w:t>tx</w:t>
            </w:r>
            <w:proofErr w:type="spellEnd"/>
            <w:r>
              <w:rPr>
                <w:rFonts w:ascii="Arial" w:hAnsi="Arial" w:cs="Arial"/>
                <w:color w:val="000000"/>
              </w:rPr>
              <w:t xml:space="preserve"> power} where ‘MCG </w:t>
            </w:r>
            <w:proofErr w:type="spellStart"/>
            <w:r>
              <w:rPr>
                <w:rFonts w:ascii="Arial" w:hAnsi="Arial" w:cs="Arial"/>
                <w:color w:val="000000"/>
              </w:rPr>
              <w:t>tx</w:t>
            </w:r>
            <w:proofErr w:type="spellEnd"/>
            <w:r>
              <w:rPr>
                <w:rFonts w:ascii="Arial" w:hAnsi="Arial" w:cs="Arial"/>
                <w:color w:val="000000"/>
              </w:rPr>
              <w:t xml:space="preserve"> power’ is the actual transmission power of MCG</w:t>
            </w:r>
          </w:p>
          <w:p w:rsidR="006D4FB4" w:rsidRDefault="00A67C23">
            <w:pPr>
              <w:numPr>
                <w:ilvl w:val="1"/>
                <w:numId w:val="9"/>
              </w:numPr>
              <w:overflowPunct/>
              <w:autoSpaceDE/>
              <w:autoSpaceDN/>
              <w:adjustRightInd/>
              <w:spacing w:before="0" w:after="0" w:line="240" w:lineRule="auto"/>
              <w:ind w:left="1800"/>
              <w:textAlignment w:val="auto"/>
              <w:rPr>
                <w:rFonts w:ascii="Arial" w:hAnsi="Arial" w:cs="Arial"/>
                <w:color w:val="000000"/>
              </w:rPr>
            </w:pPr>
            <w:r>
              <w:rPr>
                <w:rFonts w:ascii="Arial" w:hAnsi="Arial" w:cs="Arial"/>
                <w:color w:val="000000"/>
              </w:rPr>
              <w:t xml:space="preserve">Otherwise, </w:t>
            </w:r>
            <w:proofErr w:type="spellStart"/>
            <w:r>
              <w:rPr>
                <w:rFonts w:ascii="Arial" w:hAnsi="Arial" w:cs="Arial"/>
                <w:color w:val="000000"/>
              </w:rPr>
              <w:t>pwr_SCG</w:t>
            </w:r>
            <w:proofErr w:type="spellEnd"/>
            <w:r>
              <w:rPr>
                <w:rFonts w:ascii="Arial" w:hAnsi="Arial" w:cs="Arial"/>
                <w:color w:val="000000"/>
              </w:rPr>
              <w:t xml:space="preserve"> &lt;= </w:t>
            </w:r>
            <w:proofErr w:type="spellStart"/>
            <w:r>
              <w:rPr>
                <w:rFonts w:ascii="Arial" w:hAnsi="Arial" w:cs="Arial"/>
                <w:color w:val="000000"/>
              </w:rPr>
              <w:t>P</w:t>
            </w:r>
            <w:r>
              <w:rPr>
                <w:rFonts w:ascii="Arial" w:hAnsi="Arial" w:cs="Arial"/>
                <w:color w:val="000000"/>
                <w:vertAlign w:val="subscript"/>
              </w:rPr>
              <w:t>total</w:t>
            </w:r>
            <w:proofErr w:type="spellEnd"/>
            <w:r>
              <w:rPr>
                <w:rFonts w:ascii="Arial" w:hAnsi="Arial" w:cs="Arial"/>
                <w:color w:val="000000"/>
              </w:rPr>
              <w:t>; </w:t>
            </w:r>
          </w:p>
          <w:p w:rsidR="006D4FB4" w:rsidRDefault="00A67C23">
            <w:pPr>
              <w:numPr>
                <w:ilvl w:val="0"/>
                <w:numId w:val="9"/>
              </w:numPr>
              <w:overflowPunct/>
              <w:autoSpaceDE/>
              <w:autoSpaceDN/>
              <w:adjustRightInd/>
              <w:spacing w:before="0" w:after="0" w:line="240" w:lineRule="auto"/>
              <w:textAlignment w:val="auto"/>
              <w:rPr>
                <w:rFonts w:ascii="Arial" w:hAnsi="Arial" w:cs="Arial"/>
                <w:color w:val="000000"/>
              </w:rPr>
            </w:pPr>
            <w:r>
              <w:rPr>
                <w:rFonts w:ascii="Arial" w:hAnsi="Arial" w:cs="Arial"/>
                <w:color w:val="000000"/>
              </w:rPr>
              <w:t>UE does not expect to be scheduled by PDCCH(s) received on MCG after T0-[</w:t>
            </w:r>
            <w:proofErr w:type="spellStart"/>
            <w:r>
              <w:rPr>
                <w:rFonts w:ascii="Arial" w:hAnsi="Arial" w:cs="Arial"/>
                <w:color w:val="000000"/>
              </w:rPr>
              <w:t>T_offset</w:t>
            </w:r>
            <w:proofErr w:type="spellEnd"/>
            <w:r>
              <w:rPr>
                <w:rFonts w:ascii="Arial" w:hAnsi="Arial" w:cs="Arial"/>
                <w:color w:val="000000"/>
              </w:rPr>
              <w:t>] that trigger(s) MCG UL transmission(s) that overlaps with the SCG transmission. </w:t>
            </w:r>
          </w:p>
          <w:p w:rsidR="006D4FB4" w:rsidRDefault="00A67C23">
            <w:pPr>
              <w:numPr>
                <w:ilvl w:val="1"/>
                <w:numId w:val="9"/>
              </w:numPr>
              <w:overflowPunct/>
              <w:autoSpaceDE/>
              <w:autoSpaceDN/>
              <w:adjustRightInd/>
              <w:spacing w:before="0" w:after="0" w:line="240" w:lineRule="auto"/>
              <w:ind w:left="1800"/>
              <w:textAlignment w:val="auto"/>
              <w:rPr>
                <w:rFonts w:ascii="Arial" w:hAnsi="Arial" w:cs="Arial"/>
                <w:color w:val="000000"/>
              </w:rPr>
            </w:pPr>
            <w:r>
              <w:rPr>
                <w:rFonts w:ascii="Arial" w:hAnsi="Arial" w:cs="Arial"/>
                <w:color w:val="000000"/>
              </w:rPr>
              <w:t>(</w:t>
            </w:r>
            <w:r>
              <w:rPr>
                <w:rFonts w:ascii="Arial" w:hAnsi="Arial" w:cs="Arial"/>
                <w:color w:val="000000"/>
                <w:shd w:val="clear" w:color="auto" w:fill="808000"/>
              </w:rPr>
              <w:t>working assumption</w:t>
            </w:r>
            <w:r>
              <w:rPr>
                <w:rFonts w:ascii="Arial" w:hAnsi="Arial" w:cs="Arial"/>
                <w:color w:val="000000"/>
              </w:rPr>
              <w:t xml:space="preserve">) No new RRC signaling is introduced for </w:t>
            </w:r>
            <w:proofErr w:type="spellStart"/>
            <w:r>
              <w:rPr>
                <w:rFonts w:ascii="Arial" w:hAnsi="Arial" w:cs="Arial"/>
                <w:color w:val="000000"/>
              </w:rPr>
              <w:t>T_offset</w:t>
            </w:r>
            <w:proofErr w:type="spellEnd"/>
            <w:r>
              <w:rPr>
                <w:rFonts w:ascii="Arial" w:hAnsi="Arial" w:cs="Arial"/>
                <w:color w:val="000000"/>
              </w:rPr>
              <w:t>:</w:t>
            </w:r>
          </w:p>
          <w:p w:rsidR="006D4FB4" w:rsidRDefault="00A67C23">
            <w:pPr>
              <w:numPr>
                <w:ilvl w:val="2"/>
                <w:numId w:val="9"/>
              </w:numPr>
              <w:overflowPunct/>
              <w:autoSpaceDE/>
              <w:autoSpaceDN/>
              <w:adjustRightInd/>
              <w:spacing w:before="0" w:after="0" w:line="240" w:lineRule="auto"/>
              <w:ind w:left="2880"/>
              <w:textAlignment w:val="auto"/>
              <w:rPr>
                <w:rFonts w:ascii="Arial" w:hAnsi="Arial" w:cs="Arial"/>
                <w:color w:val="FF0000"/>
              </w:rPr>
            </w:pPr>
            <w:r>
              <w:rPr>
                <w:rFonts w:ascii="Arial" w:hAnsi="Arial" w:cs="Arial"/>
                <w:color w:val="FF0000"/>
              </w:rPr>
              <w:t xml:space="preserve">Alt.1: </w:t>
            </w:r>
            <w:proofErr w:type="spellStart"/>
            <w:r>
              <w:rPr>
                <w:rFonts w:ascii="Arial" w:hAnsi="Arial" w:cs="Arial"/>
                <w:color w:val="FF0000"/>
              </w:rPr>
              <w:t>T_offset</w:t>
            </w:r>
            <w:proofErr w:type="spellEnd"/>
            <w:r>
              <w:rPr>
                <w:rStyle w:val="apple-converted-space"/>
                <w:rFonts w:ascii="Arial" w:hAnsi="Arial" w:cs="Arial"/>
                <w:color w:val="FF0000"/>
              </w:rPr>
              <w:t> =</w:t>
            </w:r>
            <w:r>
              <w:rPr>
                <w:rFonts w:ascii="Arial" w:hAnsi="Arial" w:cs="Arial"/>
                <w:strike/>
                <w:color w:val="FF0000"/>
              </w:rPr>
              <w:t>&lt;= T_proc,2</w:t>
            </w:r>
            <w:r>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Pr>
                <w:rFonts w:ascii="Arial" w:hAnsi="Arial" w:cs="Arial"/>
                <w:color w:val="FF0000"/>
              </w:rPr>
              <w:fldChar w:fldCharType="begin"/>
            </w:r>
            <w:r>
              <w:rPr>
                <w:rFonts w:ascii="Arial" w:hAnsi="Arial" w:cs="Arial"/>
                <w:color w:val="FF0000"/>
              </w:rPr>
              <w:instrText xml:space="preserve"> INCLUDEPICTURE "cid:image001.png@01D5EE03.48F7F560" \* MERGEFORMATINET </w:instrText>
            </w:r>
            <w:r>
              <w:rPr>
                <w:rFonts w:ascii="Arial" w:hAnsi="Arial" w:cs="Arial"/>
                <w:color w:val="FF0000"/>
              </w:rPr>
              <w:fldChar w:fldCharType="end"/>
            </w:r>
            <w:r>
              <w:rPr>
                <w:rFonts w:ascii="Arial" w:hAnsi="Arial" w:cs="Arial"/>
                <w:b/>
                <w:bCs/>
                <w:color w:val="FF0000"/>
              </w:rPr>
              <w:t xml:space="preserve">, </w:t>
            </w:r>
            <w:r>
              <w:rPr>
                <w:rFonts w:ascii="Arial" w:hAnsi="Arial" w:cs="Arial"/>
                <w:color w:val="FF0000"/>
              </w:rPr>
              <w:t>where:</w:t>
            </w:r>
          </w:p>
          <w:p w:rsidR="006D4FB4" w:rsidRDefault="00A67C23">
            <w:pPr>
              <w:numPr>
                <w:ilvl w:val="3"/>
                <w:numId w:val="9"/>
              </w:numPr>
              <w:overflowPunct/>
              <w:autoSpaceDE/>
              <w:autoSpaceDN/>
              <w:adjustRightInd/>
              <w:spacing w:before="0" w:after="0" w:line="240" w:lineRule="auto"/>
              <w:ind w:left="3960"/>
              <w:jc w:val="left"/>
              <w:textAlignment w:val="auto"/>
              <w:rPr>
                <w:rFonts w:ascii="Arial" w:hAnsi="Arial" w:cs="Arial"/>
                <w:color w:val="FF0000"/>
              </w:rPr>
            </w:pPr>
            <w:r>
              <w:rPr>
                <w:rFonts w:ascii="Arial" w:hAnsi="Arial" w:cs="Arial"/>
                <w:color w:val="FF0000"/>
              </w:rPr>
              <w:fldChar w:fldCharType="begin"/>
            </w:r>
            <w:r>
              <w:rPr>
                <w:rFonts w:ascii="Arial" w:hAnsi="Arial" w:cs="Arial"/>
                <w:color w:val="FF0000"/>
              </w:rPr>
              <w:instrText xml:space="preserve"> INCLUDEPICTURE "cid:image002.png@01D5EE03.48F7F560" \* MERGEFORMATINET </w:instrText>
            </w:r>
            <w:r>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Pr>
                <w:rFonts w:ascii="Arial" w:hAnsi="Arial" w:cs="Arial"/>
                <w:color w:val="FF0000"/>
              </w:rPr>
              <w:fldChar w:fldCharType="end"/>
            </w:r>
            <w:r>
              <w:rPr>
                <w:rStyle w:val="apple-converted-space"/>
                <w:rFonts w:ascii="Arial" w:hAnsi="Arial" w:cs="Arial"/>
                <w:color w:val="FF0000"/>
              </w:rPr>
              <w:t> </w:t>
            </w:r>
            <w:proofErr w:type="gramStart"/>
            <w:r>
              <w:rPr>
                <w:rFonts w:ascii="Arial" w:hAnsi="Arial" w:cs="Arial"/>
                <w:color w:val="FF0000"/>
              </w:rPr>
              <w:t>is</w:t>
            </w:r>
            <w:proofErr w:type="gramEnd"/>
            <w:r>
              <w:rPr>
                <w:rFonts w:ascii="Arial" w:hAnsi="Arial" w:cs="Arial"/>
                <w:color w:val="FF0000"/>
              </w:rPr>
              <w:t xml:space="preserve">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Pr>
                <w:rFonts w:ascii="New York" w:eastAsia="MS Mincho" w:hAnsi="New York"/>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w:r>
              <w:rPr>
                <w:rFonts w:ascii="Arial" w:hAnsi="Arial" w:cs="Arial"/>
                <w:color w:val="FF0000"/>
              </w:rPr>
              <w:t>and/or</w:t>
            </w:r>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w:r>
              <w:rPr>
                <w:rFonts w:ascii="Arial" w:hAnsi="Arial" w:cs="Arial"/>
                <w:color w:val="FF0000"/>
              </w:rPr>
              <w:t>as specified in TS38.213 and TS38.214 based on the configurations for the MCG.</w:t>
            </w:r>
          </w:p>
          <w:p w:rsidR="006D4FB4" w:rsidRDefault="00A67C23">
            <w:pPr>
              <w:numPr>
                <w:ilvl w:val="3"/>
                <w:numId w:val="9"/>
              </w:numPr>
              <w:overflowPunct/>
              <w:autoSpaceDE/>
              <w:autoSpaceDN/>
              <w:adjustRightInd/>
              <w:spacing w:before="0" w:after="0" w:line="240" w:lineRule="auto"/>
              <w:ind w:left="3960"/>
              <w:jc w:val="left"/>
              <w:textAlignment w:val="auto"/>
              <w:rPr>
                <w:rFonts w:ascii="Arial" w:hAnsi="Arial" w:cs="Arial"/>
                <w:color w:val="FF0000"/>
              </w:rPr>
            </w:pPr>
            <w:r>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proofErr w:type="gramStart"/>
            <w:r>
              <w:rPr>
                <w:rFonts w:ascii="Arial" w:hAnsi="Arial" w:cs="Arial"/>
                <w:color w:val="FF0000"/>
              </w:rPr>
              <w:t>is</w:t>
            </w:r>
            <w:proofErr w:type="gramEnd"/>
            <w:r>
              <w:rPr>
                <w:rFonts w:ascii="Arial" w:hAnsi="Arial" w:cs="Arial"/>
                <w:color w:val="FF0000"/>
              </w:rPr>
              <w:t xml:space="preserve">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Pr>
                <w:rFonts w:ascii="New York" w:eastAsia="MS Mincho" w:hAnsi="New York"/>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w:r>
              <w:rPr>
                <w:rFonts w:ascii="Arial" w:hAnsi="Arial" w:cs="Arial"/>
                <w:color w:val="FF0000"/>
              </w:rPr>
              <w:t>and/or</w:t>
            </w:r>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w:r>
              <w:rPr>
                <w:rFonts w:ascii="Arial" w:hAnsi="Arial" w:cs="Arial"/>
                <w:color w:val="FF0000"/>
              </w:rPr>
              <w:t>as specified in TS38.213 and TS38.214 based on the configurations for the SCG.</w:t>
            </w:r>
          </w:p>
          <w:p w:rsidR="006D4FB4" w:rsidRDefault="00A67C23">
            <w:pPr>
              <w:numPr>
                <w:ilvl w:val="3"/>
                <w:numId w:val="9"/>
              </w:numPr>
              <w:overflowPunct/>
              <w:autoSpaceDE/>
              <w:autoSpaceDN/>
              <w:adjustRightInd/>
              <w:spacing w:before="0" w:after="0" w:line="240" w:lineRule="auto"/>
              <w:ind w:left="3960"/>
              <w:textAlignment w:val="auto"/>
              <w:rPr>
                <w:rFonts w:ascii="Arial" w:hAnsi="Arial" w:cs="Arial"/>
                <w:color w:val="FF0000"/>
              </w:rPr>
            </w:pPr>
            <w:r>
              <w:rPr>
                <w:rFonts w:ascii="Arial" w:hAnsi="Arial" w:cs="Arial"/>
                <w:color w:val="FF0000"/>
              </w:rPr>
              <w:t>This is the “DPS without look-ahead”.</w:t>
            </w:r>
          </w:p>
          <w:p w:rsidR="006D4FB4" w:rsidRDefault="00A67C23">
            <w:pPr>
              <w:numPr>
                <w:ilvl w:val="2"/>
                <w:numId w:val="9"/>
              </w:numPr>
              <w:overflowPunct/>
              <w:autoSpaceDE/>
              <w:autoSpaceDN/>
              <w:adjustRightInd/>
              <w:spacing w:before="0" w:after="0" w:line="240" w:lineRule="auto"/>
              <w:ind w:left="2880"/>
              <w:textAlignment w:val="auto"/>
              <w:rPr>
                <w:rFonts w:ascii="Arial" w:hAnsi="Arial" w:cs="Arial"/>
                <w:color w:val="FF0000"/>
              </w:rPr>
            </w:pPr>
            <w:r>
              <w:rPr>
                <w:rFonts w:ascii="Arial" w:hAnsi="Arial" w:cs="Arial"/>
                <w:color w:val="FF0000"/>
              </w:rPr>
              <w:t xml:space="preserve">Alt.2: </w:t>
            </w:r>
            <w:proofErr w:type="spellStart"/>
            <w:r>
              <w:rPr>
                <w:rFonts w:ascii="Arial" w:hAnsi="Arial" w:cs="Arial"/>
                <w:color w:val="FF0000"/>
              </w:rPr>
              <w:t>T_offset</w:t>
            </w:r>
            <w:proofErr w:type="spellEnd"/>
            <w:r>
              <w:rPr>
                <w:rStyle w:val="apple-converted-space"/>
                <w:rFonts w:ascii="Arial" w:hAnsi="Arial" w:cs="Arial"/>
                <w:color w:val="FF0000"/>
              </w:rPr>
              <w:t> =</w:t>
            </w:r>
            <w:r>
              <w:rPr>
                <w:rFonts w:ascii="Arial" w:hAnsi="Arial" w:cs="Arial"/>
                <w:strike/>
                <w:color w:val="FF0000"/>
              </w:rPr>
              <w:t>&lt;= 2*T_proc,2</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Pr>
                <w:rFonts w:ascii="Arial" w:hAnsi="Arial" w:cs="Arial"/>
                <w:color w:val="FF0000"/>
              </w:rPr>
              <w:fldChar w:fldCharType="begin"/>
            </w:r>
            <w:r>
              <w:rPr>
                <w:rFonts w:ascii="Arial" w:hAnsi="Arial" w:cs="Arial"/>
                <w:color w:val="FF0000"/>
              </w:rPr>
              <w:instrText xml:space="preserve"> INCLUDEPICTURE "cid:image001.png@01D5EE03.48F7F560" \* MERGEFORMATINET </w:instrText>
            </w:r>
            <w:r>
              <w:rPr>
                <w:rFonts w:ascii="Arial" w:hAnsi="Arial" w:cs="Arial"/>
                <w:color w:val="FF0000"/>
              </w:rPr>
              <w:fldChar w:fldCharType="end"/>
            </w:r>
            <w:r>
              <w:rPr>
                <w:rFonts w:ascii="Arial" w:hAnsi="Arial" w:cs="Arial"/>
                <w:b/>
                <w:bCs/>
                <w:color w:val="FF0000"/>
              </w:rPr>
              <w:t xml:space="preserve">, </w:t>
            </w:r>
            <w:r>
              <w:rPr>
                <w:rFonts w:ascii="Arial" w:hAnsi="Arial" w:cs="Arial"/>
                <w:color w:val="FF0000"/>
              </w:rPr>
              <w:t>where:</w:t>
            </w:r>
          </w:p>
          <w:p w:rsidR="006D4FB4" w:rsidRDefault="00A67C23">
            <w:pPr>
              <w:numPr>
                <w:ilvl w:val="3"/>
                <w:numId w:val="9"/>
              </w:numPr>
              <w:overflowPunct/>
              <w:autoSpaceDE/>
              <w:autoSpaceDN/>
              <w:adjustRightInd/>
              <w:spacing w:before="0" w:after="0" w:line="240" w:lineRule="auto"/>
              <w:ind w:left="3960"/>
              <w:jc w:val="left"/>
              <w:textAlignment w:val="auto"/>
              <w:rPr>
                <w:rFonts w:ascii="Arial" w:hAnsi="Arial" w:cs="Arial"/>
                <w:color w:val="FF0000"/>
              </w:rPr>
            </w:pPr>
            <w:r>
              <w:rPr>
                <w:rFonts w:ascii="Arial" w:hAnsi="Arial" w:cs="Arial"/>
                <w:color w:val="FF0000"/>
              </w:rPr>
              <w:fldChar w:fldCharType="begin"/>
            </w:r>
            <w:r>
              <w:rPr>
                <w:rFonts w:ascii="Arial" w:hAnsi="Arial" w:cs="Arial"/>
                <w:color w:val="FF0000"/>
              </w:rPr>
              <w:instrText xml:space="preserve"> INCLUDEPICTURE "cid:image002.png@01D5EE03.48F7F560" \* MERGEFORMATINET </w:instrText>
            </w:r>
            <w:r>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Pr>
                <w:rFonts w:ascii="Arial" w:hAnsi="Arial" w:cs="Arial"/>
                <w:color w:val="FF0000"/>
              </w:rPr>
              <w:fldChar w:fldCharType="end"/>
            </w:r>
            <w:r>
              <w:rPr>
                <w:rStyle w:val="apple-converted-space"/>
                <w:rFonts w:ascii="Arial" w:hAnsi="Arial" w:cs="Arial"/>
                <w:color w:val="FF0000"/>
              </w:rPr>
              <w:t> </w:t>
            </w:r>
            <w:proofErr w:type="gramStart"/>
            <w:r>
              <w:rPr>
                <w:rFonts w:ascii="Arial" w:hAnsi="Arial" w:cs="Arial"/>
                <w:color w:val="FF0000"/>
              </w:rPr>
              <w:t>is</w:t>
            </w:r>
            <w:proofErr w:type="gramEnd"/>
            <w:r>
              <w:rPr>
                <w:rFonts w:ascii="Arial" w:hAnsi="Arial" w:cs="Arial"/>
                <w:color w:val="FF0000"/>
              </w:rPr>
              <w:t xml:space="preserve">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Pr>
                <w:rFonts w:ascii="New York" w:eastAsia="MS Mincho" w:hAnsi="New York"/>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w:r>
              <w:rPr>
                <w:rFonts w:ascii="Arial" w:hAnsi="Arial" w:cs="Arial"/>
                <w:color w:val="FF0000"/>
              </w:rPr>
              <w:t>and/or</w:t>
            </w:r>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w:r>
              <w:rPr>
                <w:rFonts w:ascii="Arial" w:hAnsi="Arial" w:cs="Arial"/>
                <w:color w:val="FF0000"/>
              </w:rPr>
              <w:t>as specified in TS38.213 and TS38.214 based on the configurations for the MCG.</w:t>
            </w:r>
          </w:p>
          <w:p w:rsidR="006D4FB4" w:rsidRDefault="00A67C23">
            <w:pPr>
              <w:numPr>
                <w:ilvl w:val="3"/>
                <w:numId w:val="9"/>
              </w:numPr>
              <w:overflowPunct/>
              <w:autoSpaceDE/>
              <w:autoSpaceDN/>
              <w:adjustRightInd/>
              <w:spacing w:before="0" w:after="0" w:line="240" w:lineRule="auto"/>
              <w:ind w:left="3960"/>
              <w:jc w:val="left"/>
              <w:textAlignment w:val="auto"/>
              <w:rPr>
                <w:rFonts w:ascii="Arial" w:hAnsi="Arial" w:cs="Arial"/>
                <w:color w:val="FF0000"/>
              </w:rPr>
            </w:pPr>
            <w:r>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proofErr w:type="gramStart"/>
            <w:r>
              <w:rPr>
                <w:rFonts w:ascii="Arial" w:hAnsi="Arial" w:cs="Arial"/>
                <w:color w:val="FF0000"/>
              </w:rPr>
              <w:t>is</w:t>
            </w:r>
            <w:proofErr w:type="gramEnd"/>
            <w:r>
              <w:rPr>
                <w:rFonts w:ascii="Arial" w:hAnsi="Arial" w:cs="Arial"/>
                <w:color w:val="FF0000"/>
              </w:rPr>
              <w:t xml:space="preserve">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Pr>
                <w:rFonts w:ascii="New York" w:eastAsia="MS Mincho" w:hAnsi="New York"/>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Pr>
                <w:rFonts w:ascii="Arial" w:hAnsi="Arial" w:cs="Arial"/>
                <w:color w:val="FF0000"/>
              </w:rPr>
              <w:t>and/or</w:t>
            </w:r>
            <w:r>
              <w:rPr>
                <w:rFonts w:ascii="New York" w:eastAsia="MS Mincho" w:hAnsi="New York"/>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Pr>
                <w:rFonts w:ascii="New York" w:eastAsia="MS Mincho" w:hAnsi="New York"/>
                <w:b/>
                <w:bCs/>
                <w:color w:val="FF0000"/>
                <w:lang w:eastAsia="ja-JP"/>
              </w:rPr>
              <w:t xml:space="preserve">, </w:t>
            </w:r>
            <w:r>
              <w:rPr>
                <w:rFonts w:ascii="Arial" w:hAnsi="Arial" w:cs="Arial"/>
                <w:color w:val="FF0000"/>
              </w:rPr>
              <w:t>as specified in TS38.213 and TS38.214 based on the configurations for the SCG.</w:t>
            </w:r>
          </w:p>
          <w:p w:rsidR="006D4FB4" w:rsidRDefault="00A67C23">
            <w:pPr>
              <w:numPr>
                <w:ilvl w:val="3"/>
                <w:numId w:val="9"/>
              </w:numPr>
              <w:overflowPunct/>
              <w:autoSpaceDE/>
              <w:autoSpaceDN/>
              <w:adjustRightInd/>
              <w:spacing w:before="0" w:after="0" w:line="240" w:lineRule="auto"/>
              <w:ind w:left="3960"/>
              <w:textAlignment w:val="auto"/>
              <w:rPr>
                <w:rFonts w:ascii="Arial" w:hAnsi="Arial" w:cs="Arial"/>
                <w:color w:val="FF0000"/>
              </w:rPr>
            </w:pPr>
            <w:r>
              <w:rPr>
                <w:rFonts w:ascii="Arial" w:hAnsi="Arial" w:cs="Arial"/>
                <w:color w:val="FF0000"/>
              </w:rPr>
              <w:t>This is the “DPS with look-ahead”.</w:t>
            </w:r>
          </w:p>
          <w:p w:rsidR="006D4FB4" w:rsidRDefault="00A67C23">
            <w:pPr>
              <w:numPr>
                <w:ilvl w:val="2"/>
                <w:numId w:val="9"/>
              </w:numPr>
              <w:overflowPunct/>
              <w:autoSpaceDE/>
              <w:autoSpaceDN/>
              <w:adjustRightInd/>
              <w:spacing w:before="0" w:after="0" w:line="240" w:lineRule="auto"/>
              <w:ind w:left="2880"/>
              <w:textAlignment w:val="auto"/>
              <w:rPr>
                <w:rFonts w:ascii="Arial" w:hAnsi="Arial" w:cs="Arial"/>
                <w:color w:val="FF0000"/>
              </w:rPr>
            </w:pPr>
            <w:r>
              <w:rPr>
                <w:rFonts w:ascii="Arial" w:hAnsi="Arial" w:cs="Arial"/>
                <w:strike/>
                <w:color w:val="FF0000"/>
              </w:rPr>
              <w:t xml:space="preserve">Alt.3: </w:t>
            </w:r>
            <w:proofErr w:type="spellStart"/>
            <w:r>
              <w:rPr>
                <w:rFonts w:ascii="Arial" w:hAnsi="Arial" w:cs="Arial"/>
                <w:strike/>
                <w:color w:val="FF0000"/>
              </w:rPr>
              <w:t>T_offset</w:t>
            </w:r>
            <w:proofErr w:type="spellEnd"/>
            <w:r>
              <w:rPr>
                <w:rFonts w:ascii="Arial" w:hAnsi="Arial" w:cs="Arial"/>
                <w:strike/>
                <w:color w:val="FF0000"/>
              </w:rPr>
              <w:t xml:space="preserve"> </w:t>
            </w:r>
            <w:proofErr w:type="spellStart"/>
            <w:r>
              <w:rPr>
                <w:rFonts w:ascii="Arial" w:hAnsi="Arial" w:cs="Arial"/>
                <w:strike/>
                <w:color w:val="FF0000"/>
              </w:rPr>
              <w:t>reasonbly</w:t>
            </w:r>
            <w:proofErr w:type="spellEnd"/>
            <w:r>
              <w:rPr>
                <w:rFonts w:ascii="Arial" w:hAnsi="Arial" w:cs="Arial"/>
                <w:strike/>
                <w:color w:val="FF0000"/>
              </w:rPr>
              <w:t xml:space="preserve"> larger than Alt 1. &amp; Alt 2 but &lt;=4ms</w:t>
            </w:r>
          </w:p>
          <w:p w:rsidR="006D4FB4" w:rsidRDefault="00A67C23">
            <w:pPr>
              <w:numPr>
                <w:ilvl w:val="2"/>
                <w:numId w:val="9"/>
              </w:numPr>
              <w:overflowPunct/>
              <w:autoSpaceDE/>
              <w:autoSpaceDN/>
              <w:adjustRightInd/>
              <w:spacing w:before="0" w:after="0" w:line="240" w:lineRule="auto"/>
              <w:ind w:left="2880"/>
              <w:textAlignment w:val="auto"/>
              <w:rPr>
                <w:rFonts w:ascii="Arial" w:hAnsi="Arial" w:cs="Arial"/>
                <w:color w:val="FF0000"/>
              </w:rPr>
            </w:pPr>
            <w:r>
              <w:rPr>
                <w:rFonts w:ascii="Arial" w:hAnsi="Arial" w:cs="Arial"/>
                <w:strike/>
                <w:color w:val="FF0000"/>
              </w:rPr>
              <w:lastRenderedPageBreak/>
              <w:t>To be addressed in the CR stage</w:t>
            </w:r>
          </w:p>
          <w:p w:rsidR="006D4FB4" w:rsidRDefault="00A67C23">
            <w:pPr>
              <w:numPr>
                <w:ilvl w:val="1"/>
                <w:numId w:val="9"/>
              </w:numPr>
              <w:overflowPunct/>
              <w:autoSpaceDE/>
              <w:autoSpaceDN/>
              <w:adjustRightInd/>
              <w:spacing w:before="0" w:after="0" w:line="240" w:lineRule="auto"/>
              <w:ind w:left="1800"/>
              <w:textAlignment w:val="auto"/>
              <w:rPr>
                <w:rFonts w:ascii="Arial" w:hAnsi="Arial" w:cs="Arial"/>
                <w:color w:val="FF0000"/>
              </w:rPr>
            </w:pPr>
            <w:r>
              <w:rPr>
                <w:rFonts w:ascii="Arial" w:hAnsi="Arial" w:cs="Arial"/>
                <w:color w:val="FF0000"/>
              </w:rPr>
              <w:t>A UE reports the UE capability of Alt.1 and/or Alt.2.</w:t>
            </w:r>
          </w:p>
          <w:p w:rsidR="006D4FB4" w:rsidRDefault="00A67C23">
            <w:pPr>
              <w:pStyle w:val="ListParagraph"/>
              <w:numPr>
                <w:ilvl w:val="2"/>
                <w:numId w:val="9"/>
              </w:numPr>
              <w:spacing w:before="0" w:after="0" w:line="240" w:lineRule="auto"/>
              <w:jc w:val="left"/>
              <w:rPr>
                <w:rFonts w:ascii="Arial" w:hAnsi="Arial" w:cs="Arial"/>
                <w:b/>
              </w:rPr>
            </w:pPr>
            <w:r>
              <w:rPr>
                <w:rFonts w:ascii="Arial" w:hAnsi="Arial" w:cs="Arial"/>
                <w:color w:val="FF0000"/>
              </w:rPr>
              <w:t>Details up to UE feature list discussion</w:t>
            </w:r>
          </w:p>
        </w:tc>
      </w:tr>
    </w:tbl>
    <w:p w:rsidR="006D4FB4" w:rsidRDefault="006D4FB4">
      <w:pPr>
        <w:rPr>
          <w:lang w:eastAsia="zh-CN"/>
        </w:rPr>
      </w:pPr>
    </w:p>
    <w:p w:rsidR="006D4FB4" w:rsidRDefault="00A67C23">
      <w:pPr>
        <w:rPr>
          <w:lang w:eastAsia="zh-CN"/>
        </w:rPr>
      </w:pPr>
      <w:r>
        <w:rPr>
          <w:rFonts w:hint="eastAsia"/>
          <w:lang w:eastAsia="zh-CN"/>
        </w:rPr>
        <w:t>D</w:t>
      </w:r>
      <w:r>
        <w:rPr>
          <w:lang w:eastAsia="zh-CN"/>
        </w:rPr>
        <w:t xml:space="preserve">uring RAN1#101-e meeting, reply LS </w:t>
      </w:r>
      <w:r>
        <w:rPr>
          <w:lang w:eastAsia="zh-CN"/>
        </w:rPr>
        <w:fldChar w:fldCharType="begin"/>
      </w:r>
      <w:r>
        <w:rPr>
          <w:lang w:eastAsia="zh-CN"/>
        </w:rPr>
        <w:instrText xml:space="preserve"> REF _Ref39909196 \r \h </w:instrText>
      </w:r>
      <w:r>
        <w:rPr>
          <w:lang w:eastAsia="zh-CN"/>
        </w:rPr>
      </w:r>
      <w:r>
        <w:rPr>
          <w:lang w:eastAsia="zh-CN"/>
        </w:rPr>
        <w:fldChar w:fldCharType="separate"/>
      </w:r>
      <w:r>
        <w:rPr>
          <w:lang w:eastAsia="zh-CN"/>
        </w:rPr>
        <w:t xml:space="preserve">[2] </w:t>
      </w:r>
      <w:r>
        <w:rPr>
          <w:lang w:eastAsia="zh-CN"/>
        </w:rPr>
        <w:fldChar w:fldCharType="end"/>
      </w:r>
      <w:r>
        <w:rPr>
          <w:lang w:eastAsia="zh-CN"/>
        </w:rPr>
        <w:t>from RAN2 confirmed that MN and SN are not required to comprehend each other’s UE configuration for MR-DC in Rel-15. Therefore, RAN1 making assumption that such comprehension is possible is not correct in RAN2 view. The content of RAN2’s reply LS is copied below.</w:t>
      </w:r>
    </w:p>
    <w:tbl>
      <w:tblPr>
        <w:tblStyle w:val="TableGrid"/>
        <w:tblW w:w="9628" w:type="dxa"/>
        <w:tblLayout w:type="fixed"/>
        <w:tblLook w:val="04A0" w:firstRow="1" w:lastRow="0" w:firstColumn="1" w:lastColumn="0" w:noHBand="0" w:noVBand="1"/>
      </w:tblPr>
      <w:tblGrid>
        <w:gridCol w:w="9628"/>
      </w:tblGrid>
      <w:tr w:rsidR="006D4FB4">
        <w:tc>
          <w:tcPr>
            <w:tcW w:w="9628" w:type="dxa"/>
          </w:tcPr>
          <w:p w:rsidR="006D4FB4" w:rsidRDefault="00A67C23">
            <w:pPr>
              <w:spacing w:after="120"/>
              <w:rPr>
                <w:rFonts w:ascii="Arial" w:hAnsi="Arial" w:cs="Arial"/>
                <w:lang w:eastAsia="zh-CN"/>
              </w:rPr>
            </w:pPr>
            <w:r>
              <w:rPr>
                <w:rFonts w:ascii="Arial" w:hAnsi="Arial" w:cs="Arial"/>
                <w:lang w:eastAsia="zh-CN"/>
              </w:rPr>
              <w:t xml:space="preserve">RAN2 would like to thank RAN1 for the LS on uplink power control for NR-NR Dual-Connectivity. </w:t>
            </w:r>
          </w:p>
          <w:p w:rsidR="006D4FB4" w:rsidRDefault="00A67C23">
            <w:pPr>
              <w:spacing w:after="120"/>
              <w:rPr>
                <w:rFonts w:ascii="Arial" w:hAnsi="Arial" w:cs="Arial"/>
                <w:lang w:eastAsia="zh-CN"/>
              </w:rPr>
            </w:pPr>
            <w:r>
              <w:rPr>
                <w:rFonts w:ascii="Arial" w:hAnsi="Arial" w:cs="Arial"/>
                <w:lang w:eastAsia="zh-CN"/>
              </w:rPr>
              <w:t xml:space="preserve">RAN2 is still discussing the reply to RAN1 but has no consensus yet on introducing new inter-node </w:t>
            </w:r>
            <w:proofErr w:type="spellStart"/>
            <w:r>
              <w:rPr>
                <w:rFonts w:ascii="Arial" w:hAnsi="Arial" w:cs="Arial"/>
                <w:lang w:eastAsia="zh-CN"/>
              </w:rPr>
              <w:t>signalling</w:t>
            </w:r>
            <w:proofErr w:type="spellEnd"/>
            <w:r>
              <w:rPr>
                <w:rFonts w:ascii="Arial" w:hAnsi="Arial" w:cs="Arial"/>
                <w:lang w:eastAsia="zh-CN"/>
              </w:rPr>
              <w:t xml:space="preserve"> for </w:t>
            </w:r>
            <w:proofErr w:type="spellStart"/>
            <w:r>
              <w:rPr>
                <w:rFonts w:ascii="Arial" w:hAnsi="Arial" w:cs="Arial"/>
                <w:lang w:eastAsia="zh-CN"/>
              </w:rPr>
              <w:t>T_offset</w:t>
            </w:r>
            <w:proofErr w:type="spellEnd"/>
            <w:r>
              <w:rPr>
                <w:rFonts w:ascii="Arial" w:hAnsi="Arial" w:cs="Arial"/>
                <w:lang w:eastAsia="zh-CN"/>
              </w:rPr>
              <w:t>.</w:t>
            </w:r>
          </w:p>
          <w:p w:rsidR="006D4FB4" w:rsidRDefault="00A67C23">
            <w:pPr>
              <w:spacing w:after="120"/>
              <w:rPr>
                <w:rFonts w:ascii="Arial" w:hAnsi="Arial" w:cs="Arial"/>
                <w:lang w:eastAsia="zh-CN"/>
              </w:rPr>
            </w:pPr>
            <w:r>
              <w:rPr>
                <w:rFonts w:ascii="Arial" w:hAnsi="Arial" w:cs="Arial"/>
                <w:lang w:eastAsia="zh-CN"/>
              </w:rPr>
              <w:t>However, RAN2 would like to remind that it was agreed in Rel-15 that MN and SN are not required to comprehend each other’s UE configuration for MR-DC. Therefore, RAN1 making assumption that such comprehension is possible is not correct in RAN2 view.</w:t>
            </w:r>
          </w:p>
        </w:tc>
      </w:tr>
    </w:tbl>
    <w:p w:rsidR="006D4FB4" w:rsidRDefault="006D4FB4">
      <w:pPr>
        <w:rPr>
          <w:lang w:eastAsia="zh-CN"/>
        </w:rPr>
      </w:pPr>
    </w:p>
    <w:p w:rsidR="00F5497F" w:rsidRDefault="00F5497F">
      <w:pPr>
        <w:rPr>
          <w:lang w:eastAsia="zh-CN"/>
        </w:rPr>
      </w:pPr>
      <w:r>
        <w:rPr>
          <w:lang w:eastAsia="zh-CN"/>
        </w:rPr>
        <w:t xml:space="preserve">To resolve the above issue, one potential approach is to make the </w:t>
      </w:r>
      <w:proofErr w:type="spellStart"/>
      <w:r>
        <w:rPr>
          <w:lang w:eastAsia="zh-CN"/>
        </w:rPr>
        <w:t>Toffset</w:t>
      </w:r>
      <w:proofErr w:type="spellEnd"/>
      <w:r>
        <w:rPr>
          <w:lang w:eastAsia="zh-CN"/>
        </w:rPr>
        <w:t xml:space="preserve"> value as UE capability. RAN1 figures out some potential </w:t>
      </w:r>
      <w:proofErr w:type="spellStart"/>
      <w:r>
        <w:rPr>
          <w:lang w:eastAsia="zh-CN"/>
        </w:rPr>
        <w:t>Toffset</w:t>
      </w:r>
      <w:proofErr w:type="spellEnd"/>
      <w:r>
        <w:rPr>
          <w:lang w:eastAsia="zh-CN"/>
        </w:rPr>
        <w:t xml:space="preserve"> values and UE indicates </w:t>
      </w:r>
      <w:r w:rsidR="00D34D52">
        <w:rPr>
          <w:lang w:eastAsia="zh-CN"/>
        </w:rPr>
        <w:t xml:space="preserve">the </w:t>
      </w:r>
      <w:r>
        <w:rPr>
          <w:lang w:eastAsia="zh-CN"/>
        </w:rPr>
        <w:t>su</w:t>
      </w:r>
      <w:r>
        <w:rPr>
          <w:lang w:eastAsia="zh-CN"/>
        </w:rPr>
        <w:t xml:space="preserve">pported </w:t>
      </w:r>
      <w:proofErr w:type="spellStart"/>
      <w:r>
        <w:rPr>
          <w:lang w:eastAsia="zh-CN"/>
        </w:rPr>
        <w:t>Toffset</w:t>
      </w:r>
      <w:proofErr w:type="spellEnd"/>
      <w:r>
        <w:rPr>
          <w:lang w:eastAsia="zh-CN"/>
        </w:rPr>
        <w:t xml:space="preserve"> value(s) via UE capability, e.g., {0.5ms, 1ms}</w:t>
      </w:r>
      <w:r>
        <w:rPr>
          <w:rFonts w:hint="eastAsia"/>
          <w:lang w:eastAsia="zh-CN"/>
        </w:rPr>
        <w:t>.</w:t>
      </w:r>
      <w:r>
        <w:rPr>
          <w:lang w:eastAsia="zh-CN"/>
        </w:rPr>
        <w:t xml:space="preserve"> An additional RRC parameter may also be needed</w:t>
      </w:r>
      <w:r w:rsidR="008F5B49">
        <w:rPr>
          <w:lang w:eastAsia="zh-CN"/>
        </w:rPr>
        <w:t xml:space="preserve"> to configure the </w:t>
      </w:r>
      <w:proofErr w:type="spellStart"/>
      <w:r w:rsidR="008F5B49">
        <w:rPr>
          <w:lang w:eastAsia="zh-CN"/>
        </w:rPr>
        <w:t>Toffset</w:t>
      </w:r>
      <w:proofErr w:type="spellEnd"/>
      <w:r w:rsidR="008F5B49">
        <w:rPr>
          <w:lang w:eastAsia="zh-CN"/>
        </w:rPr>
        <w:t xml:space="preserve"> for each UE per frequency range</w:t>
      </w:r>
      <w:r>
        <w:rPr>
          <w:lang w:eastAsia="zh-CN"/>
        </w:rPr>
        <w:t xml:space="preserve">. For example, if some UEs report its </w:t>
      </w:r>
      <w:proofErr w:type="spellStart"/>
      <w:r>
        <w:rPr>
          <w:lang w:eastAsia="zh-CN"/>
        </w:rPr>
        <w:t>Toffset</w:t>
      </w:r>
      <w:proofErr w:type="spellEnd"/>
      <w:r>
        <w:rPr>
          <w:lang w:eastAsia="zh-CN"/>
        </w:rPr>
        <w:t xml:space="preserve"> as 0.5ms and some other UEs report its </w:t>
      </w:r>
      <w:proofErr w:type="spellStart"/>
      <w:r>
        <w:rPr>
          <w:lang w:eastAsia="zh-CN"/>
        </w:rPr>
        <w:t>Toffset</w:t>
      </w:r>
      <w:proofErr w:type="spellEnd"/>
      <w:r>
        <w:rPr>
          <w:lang w:eastAsia="zh-CN"/>
        </w:rPr>
        <w:t xml:space="preserve"> as 1ms, network may use the RRC parameter to configure </w:t>
      </w:r>
      <w:proofErr w:type="spellStart"/>
      <w:r>
        <w:rPr>
          <w:lang w:eastAsia="zh-CN"/>
        </w:rPr>
        <w:t>Toffset</w:t>
      </w:r>
      <w:proofErr w:type="spellEnd"/>
      <w:r>
        <w:rPr>
          <w:lang w:eastAsia="zh-CN"/>
        </w:rPr>
        <w:t xml:space="preserve"> as 1ms for all the UEs.</w:t>
      </w:r>
    </w:p>
    <w:p w:rsidR="008F5B49" w:rsidRDefault="008F5B49">
      <w:pPr>
        <w:rPr>
          <w:i/>
          <w:lang w:eastAsia="zh-CN"/>
        </w:rPr>
      </w:pPr>
      <w:r w:rsidRPr="00C43505">
        <w:rPr>
          <w:b/>
          <w:i/>
          <w:lang w:eastAsia="zh-CN"/>
        </w:rPr>
        <w:t>Proposal 1</w:t>
      </w:r>
      <w:r>
        <w:rPr>
          <w:i/>
          <w:lang w:eastAsia="zh-CN"/>
        </w:rPr>
        <w:t xml:space="preserve">: The previous working assumption on </w:t>
      </w:r>
      <w:proofErr w:type="spellStart"/>
      <w:r>
        <w:rPr>
          <w:i/>
          <w:lang w:eastAsia="zh-CN"/>
        </w:rPr>
        <w:t>Toffset</w:t>
      </w:r>
      <w:proofErr w:type="spellEnd"/>
      <w:r>
        <w:rPr>
          <w:i/>
          <w:lang w:eastAsia="zh-CN"/>
        </w:rPr>
        <w:t xml:space="preserve"> is replaced with the following:</w:t>
      </w:r>
    </w:p>
    <w:p w:rsidR="008F5B49" w:rsidRPr="00C43505" w:rsidRDefault="008F5B49" w:rsidP="00C43505">
      <w:pPr>
        <w:pStyle w:val="ListParagraph"/>
        <w:numPr>
          <w:ilvl w:val="0"/>
          <w:numId w:val="12"/>
        </w:numPr>
        <w:rPr>
          <w:i/>
          <w:lang w:eastAsia="zh-CN"/>
        </w:rPr>
      </w:pPr>
      <w:r w:rsidRPr="00C43505">
        <w:rPr>
          <w:i/>
          <w:lang w:eastAsia="zh-CN"/>
        </w:rPr>
        <w:t xml:space="preserve">UE reports its supported </w:t>
      </w:r>
      <w:proofErr w:type="spellStart"/>
      <w:r w:rsidRPr="00C43505">
        <w:rPr>
          <w:i/>
          <w:lang w:eastAsia="zh-CN"/>
        </w:rPr>
        <w:t>Toffset</w:t>
      </w:r>
      <w:proofErr w:type="spellEnd"/>
      <w:r w:rsidRPr="00C43505">
        <w:rPr>
          <w:i/>
          <w:lang w:eastAsia="zh-CN"/>
        </w:rPr>
        <w:t xml:space="preserve"> values via UE capability, e.g., {0.5ms 1ms}</w:t>
      </w:r>
    </w:p>
    <w:p w:rsidR="008F5B49" w:rsidRPr="00C43505" w:rsidRDefault="008F5B49" w:rsidP="00C43505">
      <w:pPr>
        <w:pStyle w:val="ListParagraph"/>
        <w:numPr>
          <w:ilvl w:val="0"/>
          <w:numId w:val="12"/>
        </w:numPr>
        <w:rPr>
          <w:i/>
          <w:lang w:eastAsia="zh-CN"/>
        </w:rPr>
      </w:pPr>
      <w:r w:rsidRPr="00C43505">
        <w:rPr>
          <w:i/>
          <w:lang w:eastAsia="zh-CN"/>
        </w:rPr>
        <w:t xml:space="preserve">Introduce a RRC parameter to configure the </w:t>
      </w:r>
      <w:proofErr w:type="spellStart"/>
      <w:r w:rsidRPr="00C43505">
        <w:rPr>
          <w:i/>
          <w:lang w:eastAsia="zh-CN"/>
        </w:rPr>
        <w:t>Toffset</w:t>
      </w:r>
      <w:proofErr w:type="spellEnd"/>
      <w:r w:rsidRPr="00C43505">
        <w:rPr>
          <w:i/>
          <w:lang w:eastAsia="zh-CN"/>
        </w:rPr>
        <w:t xml:space="preserve"> value for each UE per frequency range.</w:t>
      </w:r>
    </w:p>
    <w:p w:rsidR="006D4FB4" w:rsidRDefault="00EE7D70">
      <w:pPr>
        <w:pStyle w:val="Heading2"/>
        <w:rPr>
          <w:lang w:eastAsia="zh-CN"/>
        </w:rPr>
      </w:pPr>
      <w:r>
        <w:rPr>
          <w:lang w:val="en-US" w:eastAsia="zh-CN"/>
        </w:rPr>
        <w:t>Tight scheduling in SCG</w:t>
      </w:r>
    </w:p>
    <w:p w:rsidR="006D4FB4" w:rsidRDefault="00A67C23">
      <w:pPr>
        <w:rPr>
          <w:lang w:eastAsia="zh-CN"/>
        </w:rPr>
      </w:pPr>
      <w:r>
        <w:rPr>
          <w:rFonts w:hint="eastAsia"/>
          <w:lang w:eastAsia="zh-CN"/>
        </w:rPr>
        <w:t xml:space="preserve">One issue was raised in </w:t>
      </w:r>
      <w:bookmarkStart w:id="3" w:name="OLE_LINK3"/>
      <w:r>
        <w:rPr>
          <w:rFonts w:hint="eastAsia"/>
          <w:lang w:eastAsia="zh-CN"/>
        </w:rPr>
        <w:t>RAN1#</w:t>
      </w:r>
      <w:r>
        <w:rPr>
          <w:lang w:val="en-GB" w:eastAsia="zh-CN"/>
        </w:rPr>
        <w:t>100bis-e</w:t>
      </w:r>
      <w:r>
        <w:rPr>
          <w:rFonts w:hint="eastAsia"/>
          <w:lang w:eastAsia="zh-CN"/>
        </w:rPr>
        <w:t>,</w:t>
      </w:r>
      <w:bookmarkEnd w:id="3"/>
      <w:r>
        <w:rPr>
          <w:rFonts w:hint="eastAsia"/>
          <w:lang w:eastAsia="zh-CN"/>
        </w:rPr>
        <w:t xml:space="preserve"> if the time instance of </w:t>
      </w:r>
      <w:bookmarkStart w:id="4" w:name="OLE_LINK1"/>
      <w:r>
        <w:rPr>
          <w:rFonts w:hint="eastAsia"/>
          <w:lang w:eastAsia="zh-CN"/>
        </w:rPr>
        <w:t>T0-</w:t>
      </w:r>
      <w:r>
        <w:rPr>
          <w:i/>
          <w:lang w:eastAsia="zh-CN"/>
        </w:rPr>
        <w:t>Toffset</w:t>
      </w:r>
      <w:bookmarkEnd w:id="4"/>
      <w:r>
        <w:rPr>
          <w:i/>
          <w:lang w:eastAsia="zh-CN"/>
        </w:rPr>
        <w:t xml:space="preserve"> </w:t>
      </w:r>
      <w:r>
        <w:rPr>
          <w:rFonts w:hint="eastAsia"/>
          <w:iCs/>
          <w:lang w:eastAsia="zh-CN"/>
        </w:rPr>
        <w:t xml:space="preserve">is earlier than </w:t>
      </w:r>
      <w:r>
        <w:rPr>
          <w:iCs/>
          <w:lang w:eastAsia="zh-CN"/>
        </w:rPr>
        <w:t xml:space="preserve">the </w:t>
      </w:r>
      <w:r>
        <w:rPr>
          <w:rFonts w:hint="eastAsia"/>
          <w:iCs/>
          <w:lang w:eastAsia="zh-CN"/>
        </w:rPr>
        <w:t>DCI scheduling the PUSCH in SCG</w:t>
      </w:r>
      <w:r>
        <w:rPr>
          <w:iCs/>
          <w:lang w:eastAsia="zh-CN"/>
        </w:rPr>
        <w:t xml:space="preserve"> (i.e., </w:t>
      </w:r>
      <w:r>
        <w:rPr>
          <w:rFonts w:hint="eastAsia"/>
          <w:lang w:eastAsia="zh-CN"/>
        </w:rPr>
        <w:t>tight scheduling happens in SCG</w:t>
      </w:r>
      <w:r>
        <w:rPr>
          <w:iCs/>
          <w:lang w:eastAsia="zh-CN"/>
        </w:rPr>
        <w:t>)</w:t>
      </w:r>
      <w:r>
        <w:rPr>
          <w:rFonts w:hint="eastAsia"/>
          <w:iCs/>
          <w:lang w:eastAsia="zh-CN"/>
        </w:rPr>
        <w:t xml:space="preserve">, </w:t>
      </w:r>
      <w:r>
        <w:rPr>
          <w:iCs/>
          <w:lang w:eastAsia="zh-CN"/>
        </w:rPr>
        <w:t xml:space="preserve">it is not clear </w:t>
      </w:r>
      <w:r>
        <w:rPr>
          <w:rFonts w:hint="eastAsia"/>
          <w:iCs/>
          <w:lang w:eastAsia="zh-CN"/>
        </w:rPr>
        <w:t>how to realize dynamic power sharing with look-ahead</w:t>
      </w:r>
      <w:r>
        <w:rPr>
          <w:iCs/>
          <w:lang w:eastAsia="zh-CN"/>
        </w:rPr>
        <w:t xml:space="preserve"> in this scenario</w:t>
      </w:r>
      <w:r>
        <w:rPr>
          <w:rFonts w:hint="eastAsia"/>
          <w:iCs/>
          <w:lang w:eastAsia="zh-CN"/>
        </w:rPr>
        <w:t>.</w:t>
      </w:r>
      <w:r>
        <w:rPr>
          <w:iCs/>
          <w:lang w:eastAsia="zh-CN"/>
        </w:rPr>
        <w:t xml:space="preserve"> </w:t>
      </w:r>
      <w:r w:rsidR="00A61920">
        <w:rPr>
          <w:iCs/>
          <w:lang w:eastAsia="zh-CN"/>
        </w:rPr>
        <w:t xml:space="preserve">One may argue that this issue can be resolved by always limiting the scheduling delay </w:t>
      </w:r>
      <w:r w:rsidR="00D34D52">
        <w:rPr>
          <w:iCs/>
          <w:lang w:eastAsia="zh-CN"/>
        </w:rPr>
        <w:t xml:space="preserve">in </w:t>
      </w:r>
      <w:r w:rsidR="00A61920">
        <w:rPr>
          <w:iCs/>
          <w:lang w:eastAsia="zh-CN"/>
        </w:rPr>
        <w:t xml:space="preserve">SCG to be larger than </w:t>
      </w:r>
      <w:proofErr w:type="spellStart"/>
      <w:r w:rsidR="00A61920">
        <w:rPr>
          <w:iCs/>
          <w:lang w:eastAsia="zh-CN"/>
        </w:rPr>
        <w:t>Toffset</w:t>
      </w:r>
      <w:proofErr w:type="spellEnd"/>
      <w:r w:rsidR="00A61920">
        <w:rPr>
          <w:iCs/>
          <w:lang w:eastAsia="zh-CN"/>
        </w:rPr>
        <w:t>. However, i</w:t>
      </w:r>
      <w:r>
        <w:rPr>
          <w:iCs/>
          <w:lang w:eastAsia="zh-CN"/>
        </w:rPr>
        <w:t xml:space="preserve">t </w:t>
      </w:r>
      <w:r w:rsidR="00A61920">
        <w:rPr>
          <w:iCs/>
          <w:lang w:eastAsia="zh-CN"/>
        </w:rPr>
        <w:t>would be too restrictive to</w:t>
      </w:r>
      <w:r>
        <w:rPr>
          <w:iCs/>
          <w:lang w:eastAsia="zh-CN"/>
        </w:rPr>
        <w:t xml:space="preserve"> </w:t>
      </w:r>
      <w:r w:rsidR="00A61920">
        <w:rPr>
          <w:iCs/>
          <w:lang w:eastAsia="zh-CN"/>
        </w:rPr>
        <w:t xml:space="preserve">always </w:t>
      </w:r>
      <w:r>
        <w:rPr>
          <w:iCs/>
          <w:lang w:eastAsia="zh-CN"/>
        </w:rPr>
        <w:t xml:space="preserve">limit the scheduling delay in SCG to be larger than </w:t>
      </w:r>
      <w:proofErr w:type="spellStart"/>
      <w:r>
        <w:rPr>
          <w:iCs/>
          <w:lang w:eastAsia="zh-CN"/>
        </w:rPr>
        <w:t>Toffset</w:t>
      </w:r>
      <w:proofErr w:type="spellEnd"/>
      <w:r w:rsidR="00A61920">
        <w:rPr>
          <w:iCs/>
          <w:lang w:eastAsia="zh-CN"/>
        </w:rPr>
        <w:t xml:space="preserve">, which </w:t>
      </w:r>
      <w:r w:rsidR="00972878">
        <w:rPr>
          <w:iCs/>
          <w:lang w:eastAsia="zh-CN"/>
        </w:rPr>
        <w:t>would impact the time-sensitive traffic in NR-DC</w:t>
      </w:r>
      <w:r w:rsidR="00A61920">
        <w:rPr>
          <w:iCs/>
          <w:lang w:eastAsia="zh-CN"/>
        </w:rPr>
        <w:t>.</w:t>
      </w:r>
    </w:p>
    <w:p w:rsidR="006D4FB4" w:rsidRDefault="00A67C23">
      <w:pPr>
        <w:jc w:val="center"/>
        <w:rPr>
          <w:lang w:eastAsia="zh-CN"/>
        </w:rPr>
      </w:pPr>
      <w:r>
        <w:rPr>
          <w:noProof/>
          <w:lang w:eastAsia="zh-CN"/>
        </w:rPr>
        <w:drawing>
          <wp:inline distT="0" distB="0" distL="114300" distR="114300">
            <wp:extent cx="2266366" cy="1367037"/>
            <wp:effectExtent l="0" t="0" r="63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313087" cy="1395219"/>
                    </a:xfrm>
                    <a:prstGeom prst="rect">
                      <a:avLst/>
                    </a:prstGeom>
                    <a:noFill/>
                    <a:ln>
                      <a:noFill/>
                    </a:ln>
                  </pic:spPr>
                </pic:pic>
              </a:graphicData>
            </a:graphic>
          </wp:inline>
        </w:drawing>
      </w:r>
    </w:p>
    <w:p w:rsidR="006D4FB4" w:rsidRDefault="00A67C23">
      <w:pPr>
        <w:jc w:val="center"/>
        <w:rPr>
          <w:lang w:eastAsia="zh-CN"/>
        </w:rPr>
      </w:pPr>
      <w:r>
        <w:rPr>
          <w:rFonts w:hint="eastAsia"/>
          <w:lang w:eastAsia="zh-CN"/>
        </w:rPr>
        <w:t>Figure 1 Dynamic power sharing for tight scheduling in SCG</w:t>
      </w:r>
    </w:p>
    <w:p w:rsidR="00972878" w:rsidRDefault="00972878">
      <w:pPr>
        <w:rPr>
          <w:sz w:val="21"/>
          <w:szCs w:val="22"/>
          <w:lang w:eastAsia="zh-CN"/>
        </w:rPr>
      </w:pPr>
      <w:r>
        <w:rPr>
          <w:sz w:val="21"/>
          <w:szCs w:val="22"/>
          <w:lang w:eastAsia="zh-CN"/>
        </w:rPr>
        <w:t xml:space="preserve">To further analyze this issue, common case (i.e., scheduling delay in SCG is larger than </w:t>
      </w:r>
      <w:proofErr w:type="spellStart"/>
      <w:r>
        <w:rPr>
          <w:sz w:val="21"/>
          <w:szCs w:val="22"/>
          <w:lang w:eastAsia="zh-CN"/>
        </w:rPr>
        <w:t>Toffset</w:t>
      </w:r>
      <w:proofErr w:type="spellEnd"/>
      <w:r>
        <w:rPr>
          <w:sz w:val="21"/>
          <w:szCs w:val="22"/>
          <w:lang w:eastAsia="zh-CN"/>
        </w:rPr>
        <w:t xml:space="preserve">) and tight scheduling case (i.e., scheduling delay in SCG is smaller than </w:t>
      </w:r>
      <w:proofErr w:type="spellStart"/>
      <w:r>
        <w:rPr>
          <w:sz w:val="21"/>
          <w:szCs w:val="22"/>
          <w:lang w:eastAsia="zh-CN"/>
        </w:rPr>
        <w:t>Toffset</w:t>
      </w:r>
      <w:proofErr w:type="spellEnd"/>
      <w:r>
        <w:rPr>
          <w:sz w:val="21"/>
          <w:szCs w:val="22"/>
          <w:lang w:eastAsia="zh-CN"/>
        </w:rPr>
        <w:t xml:space="preserve">) are depicted </w:t>
      </w:r>
      <w:r w:rsidR="00A67C23">
        <w:rPr>
          <w:rFonts w:hint="eastAsia"/>
          <w:sz w:val="21"/>
          <w:szCs w:val="22"/>
          <w:lang w:eastAsia="zh-CN"/>
        </w:rPr>
        <w:t>in Figure 2a and Figure 2b</w:t>
      </w:r>
      <w:r>
        <w:rPr>
          <w:sz w:val="21"/>
          <w:szCs w:val="22"/>
          <w:lang w:eastAsia="zh-CN"/>
        </w:rPr>
        <w:t>, respectively</w:t>
      </w:r>
      <w:r w:rsidR="00A67C23">
        <w:rPr>
          <w:rFonts w:hint="eastAsia"/>
          <w:sz w:val="21"/>
          <w:szCs w:val="22"/>
          <w:lang w:eastAsia="zh-CN"/>
        </w:rPr>
        <w:t xml:space="preserve">. </w:t>
      </w:r>
    </w:p>
    <w:p w:rsidR="00972878" w:rsidRDefault="00972878">
      <w:pPr>
        <w:rPr>
          <w:lang w:eastAsia="zh-CN"/>
        </w:rPr>
      </w:pPr>
      <w:r>
        <w:rPr>
          <w:sz w:val="21"/>
          <w:szCs w:val="22"/>
          <w:lang w:eastAsia="zh-CN"/>
        </w:rPr>
        <w:t xml:space="preserve">For the </w:t>
      </w:r>
      <w:r w:rsidR="00A67C23">
        <w:rPr>
          <w:rFonts w:hint="eastAsia"/>
          <w:sz w:val="21"/>
          <w:szCs w:val="22"/>
          <w:lang w:eastAsia="zh-CN"/>
        </w:rPr>
        <w:t>common case</w:t>
      </w:r>
      <w:r>
        <w:rPr>
          <w:sz w:val="21"/>
          <w:szCs w:val="22"/>
          <w:lang w:eastAsia="zh-CN"/>
        </w:rPr>
        <w:t xml:space="preserve"> in Figure 2a</w:t>
      </w:r>
      <w:r w:rsidR="00A67C23">
        <w:rPr>
          <w:rFonts w:hint="eastAsia"/>
          <w:sz w:val="21"/>
          <w:szCs w:val="22"/>
          <w:lang w:eastAsia="zh-CN"/>
        </w:rPr>
        <w:t xml:space="preserve">, according to the </w:t>
      </w:r>
      <w:r>
        <w:rPr>
          <w:sz w:val="21"/>
          <w:szCs w:val="22"/>
          <w:lang w:eastAsia="zh-CN"/>
        </w:rPr>
        <w:t>scheduling restriction</w:t>
      </w:r>
      <w:r w:rsidR="00A67C23">
        <w:rPr>
          <w:rFonts w:hint="eastAsia"/>
          <w:sz w:val="21"/>
          <w:szCs w:val="22"/>
          <w:lang w:eastAsia="zh-CN"/>
        </w:rPr>
        <w:t xml:space="preserve"> specified </w:t>
      </w:r>
      <w:r>
        <w:rPr>
          <w:sz w:val="21"/>
          <w:szCs w:val="22"/>
          <w:lang w:eastAsia="zh-CN"/>
        </w:rPr>
        <w:t>for</w:t>
      </w:r>
      <w:r w:rsidR="00A67C23">
        <w:rPr>
          <w:rFonts w:hint="eastAsia"/>
          <w:sz w:val="21"/>
          <w:szCs w:val="22"/>
          <w:lang w:eastAsia="zh-CN"/>
        </w:rPr>
        <w:t xml:space="preserve"> dynamic power sharing with look-ahead, </w:t>
      </w:r>
      <w:proofErr w:type="spellStart"/>
      <w:r w:rsidR="00A67C23">
        <w:rPr>
          <w:rFonts w:hint="eastAsia"/>
          <w:sz w:val="21"/>
          <w:szCs w:val="22"/>
          <w:lang w:eastAsia="zh-CN"/>
        </w:rPr>
        <w:t>gNB</w:t>
      </w:r>
      <w:proofErr w:type="spellEnd"/>
      <w:r w:rsidR="00A67C23">
        <w:rPr>
          <w:rFonts w:hint="eastAsia"/>
          <w:sz w:val="21"/>
          <w:szCs w:val="22"/>
          <w:lang w:eastAsia="zh-CN"/>
        </w:rPr>
        <w:t xml:space="preserve"> should not schedule such a </w:t>
      </w:r>
      <w:r>
        <w:rPr>
          <w:sz w:val="21"/>
          <w:szCs w:val="22"/>
          <w:lang w:eastAsia="zh-CN"/>
        </w:rPr>
        <w:t xml:space="preserve">dark </w:t>
      </w:r>
      <w:r w:rsidR="00A67C23">
        <w:rPr>
          <w:rFonts w:hint="eastAsia"/>
          <w:sz w:val="21"/>
          <w:szCs w:val="22"/>
          <w:lang w:eastAsia="zh-CN"/>
        </w:rPr>
        <w:t xml:space="preserve">blue PUSCH in MCG with the scheduling DCI later than </w:t>
      </w:r>
      <w:r w:rsidR="00A67C23">
        <w:rPr>
          <w:rFonts w:hint="eastAsia"/>
          <w:lang w:eastAsia="zh-CN"/>
        </w:rPr>
        <w:t>T0-</w:t>
      </w:r>
      <w:r w:rsidR="00A67C23">
        <w:rPr>
          <w:i/>
          <w:lang w:eastAsia="zh-CN"/>
        </w:rPr>
        <w:t>Toffset</w:t>
      </w:r>
      <w:r w:rsidR="00A67C23">
        <w:rPr>
          <w:rFonts w:hint="eastAsia"/>
          <w:lang w:eastAsia="zh-CN"/>
        </w:rPr>
        <w:t xml:space="preserve">. </w:t>
      </w:r>
    </w:p>
    <w:p w:rsidR="000B41E0" w:rsidRDefault="00972878">
      <w:pPr>
        <w:rPr>
          <w:lang w:eastAsia="zh-CN"/>
        </w:rPr>
      </w:pPr>
      <w:r>
        <w:rPr>
          <w:lang w:eastAsia="zh-CN"/>
        </w:rPr>
        <w:t>For the tight scheduling</w:t>
      </w:r>
      <w:r w:rsidR="00A67C23">
        <w:rPr>
          <w:rFonts w:hint="eastAsia"/>
          <w:lang w:eastAsia="zh-CN"/>
        </w:rPr>
        <w:t xml:space="preserve"> case </w:t>
      </w:r>
      <w:r>
        <w:rPr>
          <w:lang w:eastAsia="zh-CN"/>
        </w:rPr>
        <w:t>in</w:t>
      </w:r>
      <w:r w:rsidR="00A67C23">
        <w:rPr>
          <w:rFonts w:hint="eastAsia"/>
          <w:lang w:eastAsia="zh-CN"/>
        </w:rPr>
        <w:t xml:space="preserve"> Figure 2b, the light blue PUSCH in MCG</w:t>
      </w:r>
      <w:r>
        <w:rPr>
          <w:lang w:eastAsia="zh-CN"/>
        </w:rPr>
        <w:t xml:space="preserve"> </w:t>
      </w:r>
      <w:r w:rsidR="00A67C23">
        <w:rPr>
          <w:rFonts w:hint="eastAsia"/>
          <w:lang w:eastAsia="zh-CN"/>
        </w:rPr>
        <w:t xml:space="preserve">is scheduled before the </w:t>
      </w:r>
      <w:r>
        <w:rPr>
          <w:lang w:eastAsia="zh-CN"/>
        </w:rPr>
        <w:t>yellow</w:t>
      </w:r>
      <w:r>
        <w:rPr>
          <w:rFonts w:hint="eastAsia"/>
          <w:lang w:eastAsia="zh-CN"/>
        </w:rPr>
        <w:t xml:space="preserve"> </w:t>
      </w:r>
      <w:r w:rsidR="00A67C23">
        <w:rPr>
          <w:rFonts w:hint="eastAsia"/>
          <w:lang w:eastAsia="zh-CN"/>
        </w:rPr>
        <w:t>PUSCH</w:t>
      </w:r>
      <w:r w:rsidR="00A67C23">
        <w:rPr>
          <w:lang w:eastAsia="zh-CN"/>
        </w:rPr>
        <w:t>’</w:t>
      </w:r>
      <w:r w:rsidR="00A67C23">
        <w:rPr>
          <w:rFonts w:hint="eastAsia"/>
          <w:lang w:eastAsia="zh-CN"/>
        </w:rPr>
        <w:t xml:space="preserve">s scheduling </w:t>
      </w:r>
      <w:r>
        <w:rPr>
          <w:lang w:eastAsia="zh-CN"/>
        </w:rPr>
        <w:t xml:space="preserve">DCI </w:t>
      </w:r>
      <w:r w:rsidR="00A67C23">
        <w:rPr>
          <w:rFonts w:hint="eastAsia"/>
          <w:lang w:eastAsia="zh-CN"/>
        </w:rPr>
        <w:t>in SCG</w:t>
      </w:r>
      <w:r>
        <w:rPr>
          <w:lang w:eastAsia="zh-CN"/>
        </w:rPr>
        <w:t>. Based on the current scheduling restriction, the light blue PUSCH is not allowed as its scheduling DCI is received after T0-Toffset.</w:t>
      </w:r>
      <w:r w:rsidR="000B41E0">
        <w:rPr>
          <w:lang w:eastAsia="zh-CN"/>
        </w:rPr>
        <w:t xml:space="preserve"> However, </w:t>
      </w:r>
      <w:r w:rsidR="00A67C23">
        <w:rPr>
          <w:rFonts w:hint="eastAsia"/>
          <w:lang w:eastAsia="zh-CN"/>
        </w:rPr>
        <w:t xml:space="preserve">when receiving the light </w:t>
      </w:r>
      <w:r w:rsidR="000B41E0">
        <w:rPr>
          <w:lang w:eastAsia="zh-CN"/>
        </w:rPr>
        <w:t>blue</w:t>
      </w:r>
      <w:r w:rsidR="00A67C23">
        <w:rPr>
          <w:rFonts w:hint="eastAsia"/>
          <w:lang w:eastAsia="zh-CN"/>
        </w:rPr>
        <w:t xml:space="preserve"> PUSCH</w:t>
      </w:r>
      <w:r w:rsidR="00A67C23">
        <w:rPr>
          <w:lang w:eastAsia="zh-CN"/>
        </w:rPr>
        <w:t>’</w:t>
      </w:r>
      <w:r w:rsidR="00A67C23">
        <w:rPr>
          <w:rFonts w:hint="eastAsia"/>
          <w:lang w:eastAsia="zh-CN"/>
        </w:rPr>
        <w:t xml:space="preserve">s scheduling DCI, the UE is not yet aware of the </w:t>
      </w:r>
      <w:r w:rsidR="000B41E0">
        <w:rPr>
          <w:lang w:eastAsia="zh-CN"/>
        </w:rPr>
        <w:t>yellow</w:t>
      </w:r>
      <w:r w:rsidR="000B41E0">
        <w:rPr>
          <w:rFonts w:hint="eastAsia"/>
          <w:lang w:eastAsia="zh-CN"/>
        </w:rPr>
        <w:t xml:space="preserve"> </w:t>
      </w:r>
      <w:r w:rsidR="00A67C23">
        <w:rPr>
          <w:rFonts w:hint="eastAsia"/>
          <w:lang w:eastAsia="zh-CN"/>
        </w:rPr>
        <w:t>PUSCH in SCG</w:t>
      </w:r>
      <w:r w:rsidR="000B41E0">
        <w:rPr>
          <w:lang w:eastAsia="zh-CN"/>
        </w:rPr>
        <w:t>. In this case</w:t>
      </w:r>
      <w:r w:rsidR="00A67C23">
        <w:rPr>
          <w:rFonts w:hint="eastAsia"/>
          <w:lang w:eastAsia="zh-CN"/>
        </w:rPr>
        <w:t>, the UE would allocate power for the light blue PUSCH in MCG</w:t>
      </w:r>
      <w:r w:rsidR="000B41E0">
        <w:rPr>
          <w:lang w:eastAsia="zh-CN"/>
        </w:rPr>
        <w:t xml:space="preserve"> after </w:t>
      </w:r>
      <w:r w:rsidR="000B41E0">
        <w:rPr>
          <w:lang w:eastAsia="zh-CN"/>
        </w:rPr>
        <w:lastRenderedPageBreak/>
        <w:t xml:space="preserve">receiving its scheduling DCI. After </w:t>
      </w:r>
      <w:r w:rsidR="00A67C23">
        <w:rPr>
          <w:rFonts w:hint="eastAsia"/>
          <w:lang w:eastAsia="zh-CN"/>
        </w:rPr>
        <w:t xml:space="preserve">receiving the </w:t>
      </w:r>
      <w:r w:rsidR="000B41E0">
        <w:rPr>
          <w:lang w:eastAsia="zh-CN"/>
        </w:rPr>
        <w:t>yellow</w:t>
      </w:r>
      <w:r w:rsidR="000B41E0">
        <w:rPr>
          <w:rFonts w:hint="eastAsia"/>
          <w:lang w:eastAsia="zh-CN"/>
        </w:rPr>
        <w:t xml:space="preserve"> </w:t>
      </w:r>
      <w:r w:rsidR="00A67C23">
        <w:rPr>
          <w:rFonts w:hint="eastAsia"/>
          <w:lang w:eastAsia="zh-CN"/>
        </w:rPr>
        <w:t>PUSCH</w:t>
      </w:r>
      <w:r w:rsidR="00A67C23">
        <w:rPr>
          <w:lang w:eastAsia="zh-CN"/>
        </w:rPr>
        <w:t>’</w:t>
      </w:r>
      <w:r w:rsidR="00A67C23">
        <w:rPr>
          <w:rFonts w:hint="eastAsia"/>
          <w:lang w:eastAsia="zh-CN"/>
        </w:rPr>
        <w:t xml:space="preserve">s scheduling DCI in SCG, the remaining power can be allocated to </w:t>
      </w:r>
      <w:r w:rsidR="000B41E0">
        <w:rPr>
          <w:lang w:eastAsia="zh-CN"/>
        </w:rPr>
        <w:t>yellow</w:t>
      </w:r>
      <w:r w:rsidR="000B41E0">
        <w:rPr>
          <w:rFonts w:hint="eastAsia"/>
          <w:lang w:eastAsia="zh-CN"/>
        </w:rPr>
        <w:t xml:space="preserve"> </w:t>
      </w:r>
      <w:r w:rsidR="00A67C23">
        <w:rPr>
          <w:rFonts w:hint="eastAsia"/>
          <w:lang w:eastAsia="zh-CN"/>
        </w:rPr>
        <w:t>PUSCH in SCG</w:t>
      </w:r>
      <w:r w:rsidR="000B41E0">
        <w:rPr>
          <w:lang w:eastAsia="zh-CN"/>
        </w:rPr>
        <w:t>. T</w:t>
      </w:r>
      <w:r w:rsidR="000B41E0">
        <w:rPr>
          <w:rFonts w:hint="eastAsia"/>
          <w:lang w:eastAsia="zh-CN"/>
        </w:rPr>
        <w:t xml:space="preserve">his </w:t>
      </w:r>
      <w:r w:rsidR="00A67C23">
        <w:rPr>
          <w:rFonts w:hint="eastAsia"/>
          <w:lang w:eastAsia="zh-CN"/>
        </w:rPr>
        <w:t xml:space="preserve">procedure is aligned with the priority </w:t>
      </w:r>
      <w:r w:rsidR="000B41E0">
        <w:rPr>
          <w:lang w:eastAsia="zh-CN"/>
        </w:rPr>
        <w:t>rule</w:t>
      </w:r>
      <w:r w:rsidR="000B41E0">
        <w:rPr>
          <w:rFonts w:hint="eastAsia"/>
          <w:lang w:eastAsia="zh-CN"/>
        </w:rPr>
        <w:t xml:space="preserve"> </w:t>
      </w:r>
      <w:r w:rsidR="00A67C23">
        <w:rPr>
          <w:rFonts w:hint="eastAsia"/>
          <w:lang w:eastAsia="zh-CN"/>
        </w:rPr>
        <w:t>between MCG and SCG in MR-DC,</w:t>
      </w:r>
      <w:r w:rsidR="000B41E0">
        <w:rPr>
          <w:lang w:eastAsia="zh-CN"/>
        </w:rPr>
        <w:t xml:space="preserve"> i.e., MCG is prioritized over SCG.</w:t>
      </w:r>
    </w:p>
    <w:p w:rsidR="000B41E0" w:rsidRDefault="000B41E0">
      <w:pPr>
        <w:rPr>
          <w:lang w:eastAsia="zh-CN"/>
        </w:rPr>
      </w:pPr>
      <w:r>
        <w:rPr>
          <w:lang w:eastAsia="zh-CN"/>
        </w:rPr>
        <w:t xml:space="preserve">In Figure 2b, the scheduling restriction </w:t>
      </w:r>
      <w:r w:rsidR="00011BDC">
        <w:rPr>
          <w:lang w:eastAsia="zh-CN"/>
        </w:rPr>
        <w:t xml:space="preserve">is still needed. The dark blue PUSCH in MCG is not allowed as it is overlapping with the yellow PUSCH in SCG and its scheduling DCI is later than the DCI scheduling the yellow PUSCH in SCG. In this case, the same scheduling restriction should be applied </w:t>
      </w:r>
      <w:r w:rsidR="00D34D52">
        <w:rPr>
          <w:lang w:eastAsia="zh-CN"/>
        </w:rPr>
        <w:t xml:space="preserve">assuming that </w:t>
      </w:r>
      <w:proofErr w:type="spellStart"/>
      <w:r w:rsidR="00011BDC">
        <w:rPr>
          <w:lang w:eastAsia="zh-CN"/>
        </w:rPr>
        <w:t>Toffset</w:t>
      </w:r>
      <w:proofErr w:type="spellEnd"/>
      <w:r w:rsidR="00011BDC">
        <w:rPr>
          <w:lang w:eastAsia="zh-CN"/>
        </w:rPr>
        <w:t xml:space="preserve"> equals to the time interval between the last symbol of PDCCH and the first symbol of the PUSCH in SCG (i.e., the scheduling delay).</w:t>
      </w:r>
    </w:p>
    <w:p w:rsidR="00011BDC" w:rsidRDefault="00011BDC">
      <w:pPr>
        <w:rPr>
          <w:lang w:eastAsia="zh-CN"/>
        </w:rPr>
      </w:pPr>
      <w:r>
        <w:rPr>
          <w:lang w:eastAsia="zh-CN"/>
        </w:rPr>
        <w:t xml:space="preserve">To accommodate </w:t>
      </w:r>
      <w:r w:rsidR="00EE7D70">
        <w:rPr>
          <w:lang w:eastAsia="zh-CN"/>
        </w:rPr>
        <w:t>the</w:t>
      </w:r>
      <w:r>
        <w:rPr>
          <w:lang w:eastAsia="zh-CN"/>
        </w:rPr>
        <w:t xml:space="preserve"> tight scheduling case, the actual value of </w:t>
      </w:r>
      <w:proofErr w:type="spellStart"/>
      <w:r>
        <w:rPr>
          <w:lang w:eastAsia="zh-CN"/>
        </w:rPr>
        <w:t>Toffset</w:t>
      </w:r>
      <w:proofErr w:type="spellEnd"/>
      <w:r>
        <w:rPr>
          <w:lang w:eastAsia="zh-CN"/>
        </w:rPr>
        <w:t xml:space="preserve"> (denoted as </w:t>
      </w:r>
      <w:proofErr w:type="spellStart"/>
      <w:r>
        <w:rPr>
          <w:lang w:eastAsia="zh-CN"/>
        </w:rPr>
        <w:t>Toffset_actual</w:t>
      </w:r>
      <w:proofErr w:type="spellEnd"/>
      <w:r>
        <w:rPr>
          <w:lang w:eastAsia="zh-CN"/>
        </w:rPr>
        <w:t>) could be updated as below:</w:t>
      </w:r>
    </w:p>
    <w:p w:rsidR="00011BDC" w:rsidRDefault="00011BDC">
      <w:pPr>
        <w:rPr>
          <w:lang w:eastAsia="zh-CN"/>
        </w:rPr>
      </w:pPr>
      <w:r>
        <w:rPr>
          <w:lang w:eastAsia="zh-CN"/>
        </w:rPr>
        <w:t xml:space="preserve">If the scheduling delay for a certain transmission occasion in SCG is larger than </w:t>
      </w:r>
      <w:proofErr w:type="spellStart"/>
      <w:r>
        <w:rPr>
          <w:lang w:eastAsia="zh-CN"/>
        </w:rPr>
        <w:t>Toffset</w:t>
      </w:r>
      <w:proofErr w:type="spellEnd"/>
      <w:r>
        <w:rPr>
          <w:lang w:eastAsia="zh-CN"/>
        </w:rPr>
        <w:t xml:space="preserve">, </w:t>
      </w:r>
      <w:proofErr w:type="spellStart"/>
      <w:r>
        <w:rPr>
          <w:lang w:eastAsia="zh-CN"/>
        </w:rPr>
        <w:t>Toffset_actual</w:t>
      </w:r>
      <w:proofErr w:type="spellEnd"/>
      <w:r>
        <w:rPr>
          <w:lang w:eastAsia="zh-CN"/>
        </w:rPr>
        <w:t xml:space="preserve"> = </w:t>
      </w:r>
      <w:proofErr w:type="spellStart"/>
      <w:r>
        <w:rPr>
          <w:lang w:eastAsia="zh-CN"/>
        </w:rPr>
        <w:t>Toffset</w:t>
      </w:r>
      <w:proofErr w:type="spellEnd"/>
      <w:r>
        <w:rPr>
          <w:lang w:eastAsia="zh-CN"/>
        </w:rPr>
        <w:t>;</w:t>
      </w:r>
    </w:p>
    <w:p w:rsidR="00011BDC" w:rsidRDefault="00011BDC">
      <w:pPr>
        <w:rPr>
          <w:lang w:eastAsia="zh-CN"/>
        </w:rPr>
      </w:pPr>
      <w:r>
        <w:rPr>
          <w:lang w:eastAsia="zh-CN"/>
        </w:rPr>
        <w:t xml:space="preserve">If the scheduling delay for a certain transmission occasion in SCG is smaller than </w:t>
      </w:r>
      <w:proofErr w:type="spellStart"/>
      <w:r>
        <w:rPr>
          <w:lang w:eastAsia="zh-CN"/>
        </w:rPr>
        <w:t>Toffset</w:t>
      </w:r>
      <w:proofErr w:type="spellEnd"/>
      <w:r>
        <w:rPr>
          <w:lang w:eastAsia="zh-CN"/>
        </w:rPr>
        <w:t xml:space="preserve">, </w:t>
      </w:r>
      <w:proofErr w:type="spellStart"/>
      <w:r>
        <w:rPr>
          <w:lang w:eastAsia="zh-CN"/>
        </w:rPr>
        <w:t>Toffset_actual</w:t>
      </w:r>
      <w:proofErr w:type="spellEnd"/>
      <w:r>
        <w:rPr>
          <w:lang w:eastAsia="zh-CN"/>
        </w:rPr>
        <w:t xml:space="preserve"> = scheduling delay.</w:t>
      </w:r>
    </w:p>
    <w:p w:rsidR="00011BDC" w:rsidRPr="00C43505" w:rsidRDefault="00011BDC">
      <w:pPr>
        <w:rPr>
          <w:i/>
          <w:lang w:eastAsia="zh-CN"/>
        </w:rPr>
      </w:pPr>
      <w:r w:rsidRPr="00C43505">
        <w:rPr>
          <w:b/>
          <w:i/>
          <w:lang w:eastAsia="zh-CN"/>
        </w:rPr>
        <w:t>Proposal 2</w:t>
      </w:r>
      <w:r w:rsidRPr="00C43505">
        <w:rPr>
          <w:i/>
          <w:lang w:eastAsia="zh-CN"/>
        </w:rPr>
        <w:t>:</w:t>
      </w:r>
      <w:r w:rsidRPr="00EE7D70">
        <w:rPr>
          <w:i/>
          <w:lang w:eastAsia="zh-CN"/>
        </w:rPr>
        <w:t xml:space="preserve"> To accommodate </w:t>
      </w:r>
      <w:r w:rsidR="00EE7D70" w:rsidRPr="00EE7D70">
        <w:rPr>
          <w:i/>
          <w:lang w:eastAsia="zh-CN"/>
        </w:rPr>
        <w:t xml:space="preserve">the </w:t>
      </w:r>
      <w:r w:rsidR="00EE7D70" w:rsidRPr="000D2811">
        <w:rPr>
          <w:i/>
          <w:lang w:eastAsia="zh-CN"/>
        </w:rPr>
        <w:t xml:space="preserve">tight scheduling case, the actual value of </w:t>
      </w:r>
      <w:proofErr w:type="spellStart"/>
      <w:r w:rsidR="00EE7D70" w:rsidRPr="000D2811">
        <w:rPr>
          <w:i/>
          <w:lang w:eastAsia="zh-CN"/>
        </w:rPr>
        <w:t>Toffset</w:t>
      </w:r>
      <w:proofErr w:type="spellEnd"/>
      <w:r w:rsidR="00EE7D70" w:rsidRPr="000D2811">
        <w:rPr>
          <w:i/>
          <w:lang w:eastAsia="zh-CN"/>
        </w:rPr>
        <w:t xml:space="preserve"> </w:t>
      </w:r>
      <w:r w:rsidR="00EE7D70" w:rsidRPr="00C43505">
        <w:rPr>
          <w:i/>
          <w:lang w:eastAsia="zh-CN"/>
        </w:rPr>
        <w:t xml:space="preserve">(denoted as </w:t>
      </w:r>
      <w:proofErr w:type="spellStart"/>
      <w:r w:rsidR="00EE7D70" w:rsidRPr="00C43505">
        <w:rPr>
          <w:i/>
          <w:lang w:eastAsia="zh-CN"/>
        </w:rPr>
        <w:t>Toffset_actual</w:t>
      </w:r>
      <w:proofErr w:type="spellEnd"/>
      <w:r w:rsidR="00EE7D70" w:rsidRPr="00C43505">
        <w:rPr>
          <w:i/>
          <w:lang w:eastAsia="zh-CN"/>
        </w:rPr>
        <w:t>) can be determined as below.</w:t>
      </w:r>
    </w:p>
    <w:p w:rsidR="00011BDC" w:rsidRPr="00C43505" w:rsidRDefault="00011BDC" w:rsidP="00C43505">
      <w:pPr>
        <w:pStyle w:val="ListParagraph"/>
        <w:numPr>
          <w:ilvl w:val="0"/>
          <w:numId w:val="13"/>
        </w:numPr>
        <w:rPr>
          <w:i/>
          <w:lang w:eastAsia="zh-CN"/>
        </w:rPr>
      </w:pPr>
      <w:r w:rsidRPr="00C43505">
        <w:rPr>
          <w:i/>
          <w:lang w:eastAsia="zh-CN"/>
        </w:rPr>
        <w:t xml:space="preserve">If the scheduling delay for a certain transmission occasion in SCG is larger than </w:t>
      </w:r>
      <w:proofErr w:type="spellStart"/>
      <w:r w:rsidRPr="00C43505">
        <w:rPr>
          <w:i/>
          <w:lang w:eastAsia="zh-CN"/>
        </w:rPr>
        <w:t>Toffset</w:t>
      </w:r>
      <w:proofErr w:type="spellEnd"/>
      <w:r w:rsidRPr="00C43505">
        <w:rPr>
          <w:i/>
          <w:lang w:eastAsia="zh-CN"/>
        </w:rPr>
        <w:t xml:space="preserve">, </w:t>
      </w:r>
      <w:proofErr w:type="spellStart"/>
      <w:r w:rsidRPr="00C43505">
        <w:rPr>
          <w:i/>
          <w:lang w:eastAsia="zh-CN"/>
        </w:rPr>
        <w:t>Toffset_actual</w:t>
      </w:r>
      <w:proofErr w:type="spellEnd"/>
      <w:r w:rsidRPr="00C43505">
        <w:rPr>
          <w:i/>
          <w:lang w:eastAsia="zh-CN"/>
        </w:rPr>
        <w:t xml:space="preserve"> = </w:t>
      </w:r>
      <w:proofErr w:type="spellStart"/>
      <w:r w:rsidRPr="00C43505">
        <w:rPr>
          <w:i/>
          <w:lang w:eastAsia="zh-CN"/>
        </w:rPr>
        <w:t>Toffset</w:t>
      </w:r>
      <w:proofErr w:type="spellEnd"/>
      <w:r w:rsidRPr="00C43505">
        <w:rPr>
          <w:i/>
          <w:lang w:eastAsia="zh-CN"/>
        </w:rPr>
        <w:t>;</w:t>
      </w:r>
    </w:p>
    <w:p w:rsidR="00011BDC" w:rsidRPr="00C43505" w:rsidRDefault="00011BDC" w:rsidP="00C43505">
      <w:pPr>
        <w:pStyle w:val="ListParagraph"/>
        <w:numPr>
          <w:ilvl w:val="0"/>
          <w:numId w:val="13"/>
        </w:numPr>
        <w:rPr>
          <w:i/>
          <w:lang w:eastAsia="zh-CN"/>
        </w:rPr>
      </w:pPr>
      <w:r w:rsidRPr="00C43505">
        <w:rPr>
          <w:i/>
          <w:lang w:eastAsia="zh-CN"/>
        </w:rPr>
        <w:t xml:space="preserve">If the scheduling delay for a certain transmission occasion in SCG is smaller than </w:t>
      </w:r>
      <w:proofErr w:type="spellStart"/>
      <w:r w:rsidRPr="00C43505">
        <w:rPr>
          <w:i/>
          <w:lang w:eastAsia="zh-CN"/>
        </w:rPr>
        <w:t>Toffset</w:t>
      </w:r>
      <w:proofErr w:type="spellEnd"/>
      <w:r w:rsidRPr="00C43505">
        <w:rPr>
          <w:i/>
          <w:lang w:eastAsia="zh-CN"/>
        </w:rPr>
        <w:t xml:space="preserve">, </w:t>
      </w:r>
      <w:proofErr w:type="spellStart"/>
      <w:r w:rsidRPr="00C43505">
        <w:rPr>
          <w:i/>
          <w:lang w:eastAsia="zh-CN"/>
        </w:rPr>
        <w:t>Toffset_actual</w:t>
      </w:r>
      <w:proofErr w:type="spellEnd"/>
      <w:r w:rsidRPr="00C43505">
        <w:rPr>
          <w:i/>
          <w:lang w:eastAsia="zh-CN"/>
        </w:rPr>
        <w:t xml:space="preserve"> = scheduling delay.</w:t>
      </w:r>
    </w:p>
    <w:p w:rsidR="006D4FB4" w:rsidRDefault="00A67C23">
      <w:pPr>
        <w:rPr>
          <w:sz w:val="21"/>
          <w:szCs w:val="22"/>
          <w:lang w:eastAsia="zh-CN"/>
        </w:rPr>
      </w:pPr>
      <w:r>
        <w:rPr>
          <w:rFonts w:hint="eastAsia"/>
          <w:sz w:val="21"/>
          <w:szCs w:val="22"/>
          <w:lang w:eastAsia="zh-CN"/>
        </w:rPr>
        <w:t xml:space="preserve"> </w:t>
      </w:r>
    </w:p>
    <w:p w:rsidR="006D4FB4" w:rsidRDefault="00A67C23" w:rsidP="005456A2">
      <w:pPr>
        <w:ind w:firstLineChars="350" w:firstLine="700"/>
      </w:pPr>
      <w:r>
        <w:rPr>
          <w:noProof/>
          <w:lang w:eastAsia="zh-CN"/>
        </w:rPr>
        <w:drawing>
          <wp:inline distT="0" distB="0" distL="114300" distR="114300">
            <wp:extent cx="2160000" cy="1549106"/>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4"/>
                    <a:stretch>
                      <a:fillRect/>
                    </a:stretch>
                  </pic:blipFill>
                  <pic:spPr>
                    <a:xfrm>
                      <a:off x="0" y="0"/>
                      <a:ext cx="2160000" cy="1549106"/>
                    </a:xfrm>
                    <a:prstGeom prst="rect">
                      <a:avLst/>
                    </a:prstGeom>
                    <a:noFill/>
                    <a:ln>
                      <a:noFill/>
                    </a:ln>
                  </pic:spPr>
                </pic:pic>
              </a:graphicData>
            </a:graphic>
          </wp:inline>
        </w:drawing>
      </w:r>
      <w:r>
        <w:rPr>
          <w:noProof/>
          <w:lang w:eastAsia="zh-CN"/>
        </w:rPr>
        <w:drawing>
          <wp:inline distT="0" distB="0" distL="114300" distR="114300">
            <wp:extent cx="635" cy="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635" cy="0"/>
                    </a:xfrm>
                    <a:prstGeom prst="rect">
                      <a:avLst/>
                    </a:prstGeom>
                    <a:noFill/>
                    <a:ln>
                      <a:noFill/>
                    </a:ln>
                  </pic:spPr>
                </pic:pic>
              </a:graphicData>
            </a:graphic>
          </wp:inline>
        </w:drawing>
      </w:r>
      <w:r>
        <w:rPr>
          <w:rFonts w:hint="eastAsia"/>
          <w:lang w:eastAsia="zh-CN"/>
        </w:rPr>
        <w:t xml:space="preserve">  </w:t>
      </w:r>
      <w:r w:rsidR="00D34D52">
        <w:rPr>
          <w:lang w:eastAsia="zh-CN"/>
        </w:rPr>
        <w:t xml:space="preserve">    </w:t>
      </w:r>
      <w:r w:rsidR="00970737">
        <w:rPr>
          <w:lang w:eastAsia="zh-CN"/>
        </w:rPr>
        <w:t xml:space="preserve"> </w:t>
      </w:r>
      <w:r w:rsidR="00D34D52">
        <w:rPr>
          <w:lang w:eastAsia="zh-CN"/>
        </w:rPr>
        <w:t xml:space="preserve">     </w:t>
      </w:r>
      <w:r>
        <w:rPr>
          <w:noProof/>
          <w:lang w:eastAsia="zh-CN"/>
        </w:rPr>
        <w:drawing>
          <wp:inline distT="0" distB="0" distL="114300" distR="114300">
            <wp:extent cx="2160000" cy="1438931"/>
            <wp:effectExtent l="0" t="0" r="0" b="889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pic:cNvPicPr>
                  </pic:nvPicPr>
                  <pic:blipFill>
                    <a:blip r:embed="rId16"/>
                    <a:stretch>
                      <a:fillRect/>
                    </a:stretch>
                  </pic:blipFill>
                  <pic:spPr>
                    <a:xfrm>
                      <a:off x="0" y="0"/>
                      <a:ext cx="2160000" cy="1438931"/>
                    </a:xfrm>
                    <a:prstGeom prst="rect">
                      <a:avLst/>
                    </a:prstGeom>
                    <a:noFill/>
                    <a:ln>
                      <a:noFill/>
                    </a:ln>
                  </pic:spPr>
                </pic:pic>
              </a:graphicData>
            </a:graphic>
          </wp:inline>
        </w:drawing>
      </w:r>
    </w:p>
    <w:p w:rsidR="006D4FB4" w:rsidRDefault="00A67C23">
      <w:pPr>
        <w:jc w:val="center"/>
        <w:rPr>
          <w:lang w:eastAsia="zh-CN"/>
        </w:rPr>
      </w:pPr>
      <w:r>
        <w:rPr>
          <w:rFonts w:hint="eastAsia"/>
          <w:lang w:eastAsia="zh-CN"/>
        </w:rPr>
        <w:t>Figure 2a</w:t>
      </w:r>
      <w:r w:rsidR="00A61920">
        <w:rPr>
          <w:lang w:eastAsia="zh-CN"/>
        </w:rPr>
        <w:t>.</w:t>
      </w:r>
      <w:r>
        <w:rPr>
          <w:rFonts w:hint="eastAsia"/>
          <w:lang w:eastAsia="zh-CN"/>
        </w:rPr>
        <w:t xml:space="preserve"> Common case                      Figure 2b</w:t>
      </w:r>
      <w:r w:rsidR="00A61920">
        <w:rPr>
          <w:lang w:eastAsia="zh-CN"/>
        </w:rPr>
        <w:t>.</w:t>
      </w:r>
      <w:r>
        <w:rPr>
          <w:rFonts w:hint="eastAsia"/>
          <w:lang w:eastAsia="zh-CN"/>
        </w:rPr>
        <w:t xml:space="preserve"> Tight scheduling case</w:t>
      </w:r>
    </w:p>
    <w:p w:rsidR="006D4FB4" w:rsidRDefault="00A67C23">
      <w:pPr>
        <w:pStyle w:val="Heading2"/>
        <w:rPr>
          <w:lang w:eastAsia="zh-CN"/>
        </w:rPr>
      </w:pPr>
      <w:r>
        <w:rPr>
          <w:rFonts w:hint="eastAsia"/>
          <w:lang w:val="en-US" w:eastAsia="zh-CN"/>
        </w:rPr>
        <w:t>Considerations for some remaining issues</w:t>
      </w:r>
    </w:p>
    <w:p w:rsidR="006D4FB4" w:rsidRDefault="00A67C23">
      <w:pPr>
        <w:pStyle w:val="Heading3"/>
        <w:rPr>
          <w:lang w:val="en-US" w:eastAsia="zh-CN"/>
        </w:rPr>
      </w:pPr>
      <w:r>
        <w:rPr>
          <w:szCs w:val="22"/>
          <w:lang w:val="en-US" w:eastAsia="ja-JP"/>
        </w:rPr>
        <w:t>Handling TPC Commands in DCI format 2-2</w:t>
      </w:r>
      <w:r w:rsidR="000D2811">
        <w:rPr>
          <w:szCs w:val="22"/>
          <w:lang w:val="en-US" w:eastAsia="ja-JP"/>
        </w:rPr>
        <w:t>/2-3</w:t>
      </w:r>
    </w:p>
    <w:p w:rsidR="006D4FB4" w:rsidRDefault="00A67C23">
      <w:pPr>
        <w:rPr>
          <w:iCs/>
          <w:lang w:eastAsia="zh-CN"/>
        </w:rPr>
      </w:pPr>
      <w:r>
        <w:rPr>
          <w:rFonts w:hint="eastAsia"/>
          <w:lang w:eastAsia="zh-CN"/>
        </w:rPr>
        <w:t xml:space="preserve">This issue can be analyzed for DG PUSCH and CG PUSCH in MCG </w:t>
      </w:r>
      <w:r w:rsidR="006A4EA5">
        <w:rPr>
          <w:rFonts w:hint="eastAsia"/>
          <w:lang w:eastAsia="zh-CN"/>
        </w:rPr>
        <w:t>separately</w:t>
      </w:r>
      <w:r>
        <w:rPr>
          <w:rFonts w:hint="eastAsia"/>
          <w:lang w:eastAsia="zh-CN"/>
        </w:rPr>
        <w:t>.</w:t>
      </w:r>
      <w:r w:rsidR="00D34D52">
        <w:rPr>
          <w:lang w:eastAsia="zh-CN"/>
        </w:rPr>
        <w:t xml:space="preserve"> </w:t>
      </w:r>
      <w:r>
        <w:rPr>
          <w:rFonts w:hint="eastAsia"/>
          <w:lang w:eastAsia="zh-CN"/>
        </w:rPr>
        <w:t>For DG PUSCH case, as shown in Figure 3, PUSCH1 in SCG</w:t>
      </w:r>
      <w:r w:rsidR="00EE7D70">
        <w:rPr>
          <w:lang w:eastAsia="zh-CN"/>
        </w:rPr>
        <w:t xml:space="preserve"> and</w:t>
      </w:r>
      <w:r>
        <w:rPr>
          <w:rFonts w:hint="eastAsia"/>
          <w:lang w:eastAsia="zh-CN"/>
        </w:rPr>
        <w:t xml:space="preserve"> DG PUSCH2 in MCG overlap</w:t>
      </w:r>
      <w:r w:rsidR="00EE7D70">
        <w:rPr>
          <w:lang w:eastAsia="zh-CN"/>
        </w:rPr>
        <w:t xml:space="preserve"> each other</w:t>
      </w:r>
      <w:r>
        <w:rPr>
          <w:rFonts w:hint="eastAsia"/>
          <w:lang w:eastAsia="zh-CN"/>
        </w:rPr>
        <w:t xml:space="preserve">. </w:t>
      </w:r>
      <w:r w:rsidR="00EE7D70">
        <w:rPr>
          <w:lang w:eastAsia="zh-CN"/>
        </w:rPr>
        <w:t>For the</w:t>
      </w:r>
      <w:r>
        <w:rPr>
          <w:rFonts w:hint="eastAsia"/>
          <w:lang w:eastAsia="zh-CN"/>
        </w:rPr>
        <w:t xml:space="preserve"> possible TPC</w:t>
      </w:r>
      <w:r w:rsidR="00EE7D70">
        <w:rPr>
          <w:lang w:eastAsia="zh-CN"/>
        </w:rPr>
        <w:t xml:space="preserve"> command</w:t>
      </w:r>
      <w:r>
        <w:rPr>
          <w:rFonts w:hint="eastAsia"/>
          <w:lang w:eastAsia="zh-CN"/>
        </w:rPr>
        <w:t xml:space="preserve">s </w:t>
      </w:r>
      <w:r w:rsidR="00EE7D70">
        <w:rPr>
          <w:lang w:eastAsia="zh-CN"/>
        </w:rPr>
        <w:t>for</w:t>
      </w:r>
      <w:r>
        <w:rPr>
          <w:rFonts w:hint="eastAsia"/>
          <w:lang w:eastAsia="zh-CN"/>
        </w:rPr>
        <w:t xml:space="preserve"> DG PUSCH2, </w:t>
      </w:r>
      <w:r w:rsidR="00EE7D70">
        <w:rPr>
          <w:lang w:eastAsia="zh-CN"/>
        </w:rPr>
        <w:t>the accumulation period is from the last symbol of the dark blue DCI to the last symbol of the green DCI</w:t>
      </w:r>
      <w:r w:rsidR="0046312C">
        <w:rPr>
          <w:lang w:eastAsia="zh-CN"/>
        </w:rPr>
        <w:t>. T</w:t>
      </w:r>
      <w:r>
        <w:rPr>
          <w:rFonts w:hint="eastAsia"/>
          <w:lang w:eastAsia="zh-CN"/>
        </w:rPr>
        <w:t xml:space="preserve">he scheduling </w:t>
      </w:r>
      <w:r w:rsidR="0046312C">
        <w:rPr>
          <w:lang w:eastAsia="zh-CN"/>
        </w:rPr>
        <w:t>restriction</w:t>
      </w:r>
      <w:r>
        <w:rPr>
          <w:rFonts w:hint="eastAsia"/>
          <w:lang w:eastAsia="zh-CN"/>
        </w:rPr>
        <w:t xml:space="preserve"> to MCG can gua</w:t>
      </w:r>
      <w:r w:rsidR="003143AC">
        <w:rPr>
          <w:rFonts w:hint="eastAsia"/>
          <w:lang w:eastAsia="zh-CN"/>
        </w:rPr>
        <w:t>rantee the green DCI must be no</w:t>
      </w:r>
      <w:r>
        <w:rPr>
          <w:rFonts w:hint="eastAsia"/>
          <w:lang w:eastAsia="zh-CN"/>
        </w:rPr>
        <w:t xml:space="preserve"> later than the time instance T0-</w:t>
      </w:r>
      <w:r>
        <w:rPr>
          <w:i/>
          <w:lang w:eastAsia="zh-CN"/>
        </w:rPr>
        <w:t>Toffset</w:t>
      </w:r>
      <w:r w:rsidR="0046312C">
        <w:rPr>
          <w:lang w:eastAsia="zh-CN"/>
        </w:rPr>
        <w:t>. Thus,</w:t>
      </w:r>
      <w:r>
        <w:rPr>
          <w:rFonts w:hint="eastAsia"/>
          <w:lang w:eastAsia="zh-CN"/>
        </w:rPr>
        <w:t xml:space="preserve"> all possible accumulated DCI format 2-2 </w:t>
      </w:r>
      <w:r w:rsidR="0046312C">
        <w:rPr>
          <w:lang w:eastAsia="zh-CN"/>
        </w:rPr>
        <w:t>that</w:t>
      </w:r>
      <w:r w:rsidR="0046312C">
        <w:rPr>
          <w:rFonts w:hint="eastAsia"/>
          <w:lang w:eastAsia="zh-CN"/>
        </w:rPr>
        <w:t xml:space="preserve"> </w:t>
      </w:r>
      <w:r>
        <w:rPr>
          <w:rFonts w:hint="eastAsia"/>
          <w:lang w:eastAsia="zh-CN"/>
        </w:rPr>
        <w:t xml:space="preserve">can be </w:t>
      </w:r>
      <w:r w:rsidR="0046312C">
        <w:rPr>
          <w:lang w:eastAsia="zh-CN"/>
        </w:rPr>
        <w:t>applied</w:t>
      </w:r>
      <w:r w:rsidR="0046312C">
        <w:rPr>
          <w:rFonts w:hint="eastAsia"/>
          <w:lang w:eastAsia="zh-CN"/>
        </w:rPr>
        <w:t xml:space="preserve"> </w:t>
      </w:r>
      <w:r>
        <w:rPr>
          <w:rFonts w:hint="eastAsia"/>
          <w:lang w:eastAsia="zh-CN"/>
        </w:rPr>
        <w:t xml:space="preserve">for DG PUSCH2 will not </w:t>
      </w:r>
      <w:r w:rsidR="0046312C">
        <w:rPr>
          <w:lang w:eastAsia="zh-CN"/>
        </w:rPr>
        <w:t xml:space="preserve">be </w:t>
      </w:r>
      <w:r>
        <w:rPr>
          <w:rFonts w:hint="eastAsia"/>
          <w:lang w:eastAsia="zh-CN"/>
        </w:rPr>
        <w:t xml:space="preserve">later than the time instance </w:t>
      </w:r>
      <w:bookmarkStart w:id="5" w:name="OLE_LINK5"/>
      <w:r>
        <w:rPr>
          <w:rFonts w:hint="eastAsia"/>
          <w:lang w:eastAsia="zh-CN"/>
        </w:rPr>
        <w:t>T0-</w:t>
      </w:r>
      <w:r>
        <w:rPr>
          <w:i/>
          <w:lang w:eastAsia="zh-CN"/>
        </w:rPr>
        <w:t>Toffset</w:t>
      </w:r>
      <w:r>
        <w:rPr>
          <w:rFonts w:hint="eastAsia"/>
          <w:iCs/>
          <w:lang w:eastAsia="zh-CN"/>
        </w:rPr>
        <w:t>.</w:t>
      </w:r>
      <w:bookmarkEnd w:id="5"/>
    </w:p>
    <w:p w:rsidR="006D4FB4" w:rsidRDefault="00A67C23">
      <w:pPr>
        <w:jc w:val="center"/>
      </w:pPr>
      <w:r>
        <w:rPr>
          <w:noProof/>
          <w:lang w:eastAsia="zh-CN"/>
        </w:rPr>
        <w:drawing>
          <wp:inline distT="0" distB="0" distL="114300" distR="114300">
            <wp:extent cx="3210560" cy="1619885"/>
            <wp:effectExtent l="0" t="0" r="5080" b="10795"/>
            <wp:docPr id="3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8"/>
                    <pic:cNvPicPr>
                      <a:picLocks noChangeAspect="1"/>
                    </pic:cNvPicPr>
                  </pic:nvPicPr>
                  <pic:blipFill>
                    <a:blip r:embed="rId17"/>
                    <a:stretch>
                      <a:fillRect/>
                    </a:stretch>
                  </pic:blipFill>
                  <pic:spPr>
                    <a:xfrm>
                      <a:off x="0" y="0"/>
                      <a:ext cx="3210560" cy="1619885"/>
                    </a:xfrm>
                    <a:prstGeom prst="rect">
                      <a:avLst/>
                    </a:prstGeom>
                    <a:noFill/>
                    <a:ln>
                      <a:noFill/>
                    </a:ln>
                  </pic:spPr>
                </pic:pic>
              </a:graphicData>
            </a:graphic>
          </wp:inline>
        </w:drawing>
      </w:r>
    </w:p>
    <w:p w:rsidR="006D4FB4" w:rsidRDefault="00A67C23">
      <w:pPr>
        <w:jc w:val="center"/>
        <w:rPr>
          <w:lang w:eastAsia="zh-CN"/>
        </w:rPr>
      </w:pPr>
      <w:r>
        <w:rPr>
          <w:rFonts w:hint="eastAsia"/>
          <w:lang w:eastAsia="zh-CN"/>
        </w:rPr>
        <w:t>Figure 3 DG PUSCH case in MCG</w:t>
      </w:r>
    </w:p>
    <w:p w:rsidR="00A51992" w:rsidRDefault="00A67C23" w:rsidP="00A51992">
      <w:pPr>
        <w:rPr>
          <w:lang w:eastAsia="zh-CN"/>
        </w:rPr>
      </w:pPr>
      <w:r>
        <w:rPr>
          <w:rFonts w:hint="eastAsia"/>
          <w:lang w:eastAsia="zh-CN"/>
        </w:rPr>
        <w:lastRenderedPageBreak/>
        <w:t>For CG PUSCH case, as shown in Figure 4, PUSCH1 in SCG</w:t>
      </w:r>
      <w:r w:rsidR="0046312C">
        <w:rPr>
          <w:lang w:eastAsia="zh-CN"/>
        </w:rPr>
        <w:t xml:space="preserve"> overlaps with</w:t>
      </w:r>
      <w:r>
        <w:rPr>
          <w:rFonts w:hint="eastAsia"/>
          <w:lang w:eastAsia="zh-CN"/>
        </w:rPr>
        <w:t xml:space="preserve"> DG PUSCH2 in MCG. </w:t>
      </w:r>
      <w:r w:rsidR="0046312C">
        <w:rPr>
          <w:lang w:eastAsia="zh-CN"/>
        </w:rPr>
        <w:t>Similar</w:t>
      </w:r>
      <w:r>
        <w:rPr>
          <w:rFonts w:hint="eastAsia"/>
          <w:lang w:eastAsia="zh-CN"/>
        </w:rPr>
        <w:t xml:space="preserve"> as DG PUSCH case</w:t>
      </w:r>
      <w:r w:rsidR="0046312C">
        <w:rPr>
          <w:lang w:eastAsia="zh-CN"/>
        </w:rPr>
        <w:t xml:space="preserve"> as mentioned above</w:t>
      </w:r>
      <w:r>
        <w:rPr>
          <w:rFonts w:hint="eastAsia"/>
          <w:lang w:eastAsia="zh-CN"/>
        </w:rPr>
        <w:t xml:space="preserve">, the </w:t>
      </w:r>
      <w:r w:rsidR="0046312C">
        <w:rPr>
          <w:lang w:eastAsia="zh-CN"/>
        </w:rPr>
        <w:t>accumulation</w:t>
      </w:r>
      <w:r>
        <w:rPr>
          <w:rFonts w:hint="eastAsia"/>
          <w:lang w:eastAsia="zh-CN"/>
        </w:rPr>
        <w:t xml:space="preserve"> period for TPC </w:t>
      </w:r>
      <w:r w:rsidR="0046312C">
        <w:rPr>
          <w:lang w:eastAsia="zh-CN"/>
        </w:rPr>
        <w:t>commands is</w:t>
      </w:r>
      <w:r w:rsidR="0046312C">
        <w:rPr>
          <w:rFonts w:hint="eastAsia"/>
          <w:lang w:eastAsia="zh-CN"/>
        </w:rPr>
        <w:t xml:space="preserve"> </w:t>
      </w:r>
      <w:r w:rsidR="0046312C">
        <w:rPr>
          <w:lang w:eastAsia="zh-CN"/>
        </w:rPr>
        <w:t>depicted</w:t>
      </w:r>
      <w:r>
        <w:rPr>
          <w:rFonts w:hint="eastAsia"/>
          <w:lang w:eastAsia="zh-CN"/>
        </w:rPr>
        <w:t xml:space="preserve"> in Figure 4. For CG PUSCH2 in MCG without scheduling DCI, the time instance T0-</w:t>
      </w:r>
      <w:r>
        <w:rPr>
          <w:i/>
          <w:lang w:eastAsia="zh-CN"/>
        </w:rPr>
        <w:t>Toffset</w:t>
      </w:r>
      <w:r>
        <w:rPr>
          <w:rFonts w:hint="eastAsia"/>
          <w:lang w:eastAsia="zh-CN"/>
        </w:rPr>
        <w:t xml:space="preserve"> may be before, after or in the mid of the </w:t>
      </w:r>
      <w:r w:rsidR="0046312C">
        <w:rPr>
          <w:lang w:eastAsia="zh-CN"/>
        </w:rPr>
        <w:t>accumulation</w:t>
      </w:r>
      <w:r>
        <w:rPr>
          <w:rFonts w:hint="eastAsia"/>
          <w:lang w:eastAsia="zh-CN"/>
        </w:rPr>
        <w:t xml:space="preserve"> period for TPC accumulation</w:t>
      </w:r>
      <w:r w:rsidR="0046312C">
        <w:rPr>
          <w:lang w:eastAsia="zh-CN"/>
        </w:rPr>
        <w:t xml:space="preserve"> for the CG PUSCH in MCG</w:t>
      </w:r>
      <w:r>
        <w:rPr>
          <w:rFonts w:hint="eastAsia"/>
          <w:lang w:eastAsia="zh-CN"/>
        </w:rPr>
        <w:t xml:space="preserve">. In Figure 4, the </w:t>
      </w:r>
      <w:r w:rsidR="0046312C">
        <w:rPr>
          <w:lang w:eastAsia="zh-CN"/>
        </w:rPr>
        <w:t>accumulation</w:t>
      </w:r>
      <w:r>
        <w:rPr>
          <w:rFonts w:hint="eastAsia"/>
          <w:lang w:eastAsia="zh-CN"/>
        </w:rPr>
        <w:t xml:space="preserve"> period </w:t>
      </w:r>
      <w:r w:rsidR="0046312C">
        <w:rPr>
          <w:lang w:eastAsia="zh-CN"/>
        </w:rPr>
        <w:t xml:space="preserve">for TPC commands </w:t>
      </w:r>
      <w:r>
        <w:rPr>
          <w:rFonts w:hint="eastAsia"/>
          <w:lang w:eastAsia="zh-CN"/>
        </w:rPr>
        <w:t xml:space="preserve">is </w:t>
      </w:r>
      <w:r w:rsidR="00A51992">
        <w:rPr>
          <w:lang w:eastAsia="zh-CN"/>
        </w:rPr>
        <w:t>divided</w:t>
      </w:r>
      <w:r w:rsidR="00A51992">
        <w:rPr>
          <w:rFonts w:hint="eastAsia"/>
          <w:lang w:eastAsia="zh-CN"/>
        </w:rPr>
        <w:t xml:space="preserve"> </w:t>
      </w:r>
      <w:r>
        <w:rPr>
          <w:rFonts w:hint="eastAsia"/>
          <w:lang w:eastAsia="zh-CN"/>
        </w:rPr>
        <w:t>into two durations: t1 and t2.</w:t>
      </w:r>
      <w:r w:rsidR="0046312C">
        <w:rPr>
          <w:lang w:eastAsia="zh-CN"/>
        </w:rPr>
        <w:t xml:space="preserve"> With </w:t>
      </w:r>
      <w:r>
        <w:rPr>
          <w:rFonts w:hint="eastAsia"/>
          <w:lang w:eastAsia="zh-CN"/>
        </w:rPr>
        <w:t xml:space="preserve">Alt 1, DCI format 2_2s </w:t>
      </w:r>
      <w:r w:rsidR="0046312C">
        <w:rPr>
          <w:lang w:eastAsia="zh-CN"/>
        </w:rPr>
        <w:t>received</w:t>
      </w:r>
      <w:r w:rsidR="0046312C">
        <w:rPr>
          <w:rFonts w:hint="eastAsia"/>
          <w:lang w:eastAsia="zh-CN"/>
        </w:rPr>
        <w:t xml:space="preserve"> </w:t>
      </w:r>
      <w:r>
        <w:rPr>
          <w:rFonts w:hint="eastAsia"/>
          <w:lang w:eastAsia="zh-CN"/>
        </w:rPr>
        <w:t xml:space="preserve">in t1 can be </w:t>
      </w:r>
      <w:r w:rsidR="0046312C">
        <w:rPr>
          <w:lang w:eastAsia="zh-CN"/>
        </w:rPr>
        <w:t>applied</w:t>
      </w:r>
      <w:r w:rsidR="0046312C">
        <w:rPr>
          <w:rFonts w:hint="eastAsia"/>
          <w:lang w:eastAsia="zh-CN"/>
        </w:rPr>
        <w:t xml:space="preserve"> </w:t>
      </w:r>
      <w:r>
        <w:rPr>
          <w:rFonts w:hint="eastAsia"/>
          <w:lang w:eastAsia="zh-CN"/>
        </w:rPr>
        <w:t>for CG PUSCH2</w:t>
      </w:r>
      <w:r w:rsidR="00A51992">
        <w:rPr>
          <w:lang w:eastAsia="zh-CN"/>
        </w:rPr>
        <w:t>.</w:t>
      </w:r>
      <w:r>
        <w:rPr>
          <w:rFonts w:hint="eastAsia"/>
          <w:lang w:eastAsia="zh-CN"/>
        </w:rPr>
        <w:t xml:space="preserve"> </w:t>
      </w:r>
      <w:r w:rsidR="0046312C">
        <w:rPr>
          <w:lang w:eastAsia="zh-CN"/>
        </w:rPr>
        <w:t>While</w:t>
      </w:r>
      <w:r>
        <w:rPr>
          <w:rFonts w:hint="eastAsia"/>
          <w:lang w:eastAsia="zh-CN"/>
        </w:rPr>
        <w:t xml:space="preserve"> for the DCI format 2_2s </w:t>
      </w:r>
      <w:r w:rsidR="0046312C">
        <w:rPr>
          <w:lang w:eastAsia="zh-CN"/>
        </w:rPr>
        <w:t>received</w:t>
      </w:r>
      <w:r w:rsidR="0046312C">
        <w:rPr>
          <w:rFonts w:hint="eastAsia"/>
          <w:lang w:eastAsia="zh-CN"/>
        </w:rPr>
        <w:t xml:space="preserve"> </w:t>
      </w:r>
      <w:r>
        <w:rPr>
          <w:rFonts w:hint="eastAsia"/>
          <w:lang w:eastAsia="zh-CN"/>
        </w:rPr>
        <w:t xml:space="preserve">in t2, </w:t>
      </w:r>
      <w:r w:rsidR="0046312C">
        <w:rPr>
          <w:lang w:eastAsia="zh-CN"/>
        </w:rPr>
        <w:t>UE will ignore then when computing the power for the CG PUSCH2.</w:t>
      </w:r>
      <w:r>
        <w:rPr>
          <w:rFonts w:hint="eastAsia"/>
          <w:lang w:eastAsia="zh-CN"/>
        </w:rPr>
        <w:t xml:space="preserve"> </w:t>
      </w:r>
      <w:r w:rsidR="00917F83">
        <w:rPr>
          <w:lang w:eastAsia="zh-CN"/>
        </w:rPr>
        <w:t>With</w:t>
      </w:r>
      <w:r w:rsidR="00917F83">
        <w:rPr>
          <w:rFonts w:hint="eastAsia"/>
          <w:lang w:eastAsia="zh-CN"/>
        </w:rPr>
        <w:t xml:space="preserve"> Alt 3, during t2, any DCI formation 2_2 for MCG is not allowed to transmit by </w:t>
      </w:r>
      <w:proofErr w:type="spellStart"/>
      <w:r w:rsidR="00917F83">
        <w:rPr>
          <w:rFonts w:hint="eastAsia"/>
          <w:lang w:eastAsia="zh-CN"/>
        </w:rPr>
        <w:t>gNB</w:t>
      </w:r>
      <w:proofErr w:type="spellEnd"/>
      <w:r w:rsidR="00917F83">
        <w:rPr>
          <w:lang w:eastAsia="zh-CN"/>
        </w:rPr>
        <w:t>. C</w:t>
      </w:r>
      <w:r w:rsidR="00917F83">
        <w:rPr>
          <w:rFonts w:hint="eastAsia"/>
          <w:lang w:eastAsia="zh-CN"/>
        </w:rPr>
        <w:t xml:space="preserve">onsidering </w:t>
      </w:r>
      <w:r>
        <w:rPr>
          <w:rFonts w:hint="eastAsia"/>
          <w:lang w:eastAsia="zh-CN"/>
        </w:rPr>
        <w:t xml:space="preserve">DCI format 2_2 is group-common DCI, </w:t>
      </w:r>
      <w:r w:rsidR="00917F83">
        <w:rPr>
          <w:lang w:eastAsia="zh-CN"/>
        </w:rPr>
        <w:t>this kind of restriction may be too restrictive to network implementation</w:t>
      </w:r>
      <w:r>
        <w:rPr>
          <w:rFonts w:hint="eastAsia"/>
          <w:lang w:eastAsia="zh-CN"/>
        </w:rPr>
        <w:t xml:space="preserve">. </w:t>
      </w:r>
      <w:r w:rsidR="00A51992">
        <w:rPr>
          <w:rFonts w:hint="eastAsia"/>
          <w:lang w:eastAsia="zh-CN"/>
        </w:rPr>
        <w:t>Based on the analysis, we support Alt 1 for this issue.</w:t>
      </w:r>
    </w:p>
    <w:p w:rsidR="00917F83" w:rsidRDefault="00917F83" w:rsidP="00917F83">
      <w:pPr>
        <w:jc w:val="center"/>
      </w:pPr>
      <w:r>
        <w:rPr>
          <w:noProof/>
          <w:lang w:eastAsia="zh-CN"/>
        </w:rPr>
        <w:drawing>
          <wp:inline distT="0" distB="0" distL="114300" distR="114300" wp14:anchorId="0C34CCA7" wp14:editId="609BE940">
            <wp:extent cx="3072130" cy="1758315"/>
            <wp:effectExtent l="0" t="0" r="6350"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7"/>
                    <pic:cNvPicPr>
                      <a:picLocks noChangeAspect="1"/>
                    </pic:cNvPicPr>
                  </pic:nvPicPr>
                  <pic:blipFill>
                    <a:blip r:embed="rId18"/>
                    <a:stretch>
                      <a:fillRect/>
                    </a:stretch>
                  </pic:blipFill>
                  <pic:spPr>
                    <a:xfrm>
                      <a:off x="0" y="0"/>
                      <a:ext cx="3072130" cy="1758315"/>
                    </a:xfrm>
                    <a:prstGeom prst="rect">
                      <a:avLst/>
                    </a:prstGeom>
                    <a:noFill/>
                    <a:ln>
                      <a:noFill/>
                    </a:ln>
                  </pic:spPr>
                </pic:pic>
              </a:graphicData>
            </a:graphic>
          </wp:inline>
        </w:drawing>
      </w:r>
    </w:p>
    <w:p w:rsidR="00917F83" w:rsidRDefault="00917F83" w:rsidP="00917F83">
      <w:pPr>
        <w:jc w:val="center"/>
        <w:rPr>
          <w:lang w:eastAsia="zh-CN"/>
        </w:rPr>
      </w:pPr>
      <w:r>
        <w:rPr>
          <w:rFonts w:hint="eastAsia"/>
          <w:lang w:eastAsia="zh-CN"/>
        </w:rPr>
        <w:t>Figure 4 CG PUSCH case in MCG</w:t>
      </w:r>
    </w:p>
    <w:p w:rsidR="000D2811" w:rsidRDefault="00A67C23" w:rsidP="000D2811">
      <w:pPr>
        <w:rPr>
          <w:lang w:eastAsia="zh-CN"/>
        </w:rPr>
      </w:pPr>
      <w:bookmarkStart w:id="6" w:name="OLE_LINK4"/>
      <w:r>
        <w:rPr>
          <w:rFonts w:hint="eastAsia"/>
          <w:lang w:eastAsia="zh-CN"/>
        </w:rPr>
        <w:t xml:space="preserve">DCI format </w:t>
      </w:r>
      <w:bookmarkEnd w:id="6"/>
      <w:r>
        <w:rPr>
          <w:rFonts w:hint="eastAsia"/>
          <w:lang w:eastAsia="zh-CN"/>
        </w:rPr>
        <w:t>2_3 can used to indicate TPC commands for SRS transmissions by one or more UEs. Along with a TPC command, a SRS request may also be transmitted.</w:t>
      </w:r>
      <w:r w:rsidR="000D2811">
        <w:rPr>
          <w:lang w:eastAsia="zh-CN"/>
        </w:rPr>
        <w:t xml:space="preserve"> From our understanding, the same rule for DCI format 2_2 can be reused for DCI format 2_3.</w:t>
      </w:r>
    </w:p>
    <w:p w:rsidR="00A51992" w:rsidRPr="005456A2" w:rsidRDefault="00A51992" w:rsidP="000D2811">
      <w:pPr>
        <w:rPr>
          <w:i/>
          <w:lang w:eastAsia="zh-CN"/>
        </w:rPr>
      </w:pPr>
      <w:r w:rsidRPr="00C43505">
        <w:rPr>
          <w:b/>
          <w:i/>
          <w:lang w:eastAsia="zh-CN"/>
        </w:rPr>
        <w:t>Proposal 3</w:t>
      </w:r>
      <w:r w:rsidRPr="00C43505">
        <w:rPr>
          <w:i/>
          <w:lang w:eastAsia="zh-CN"/>
        </w:rPr>
        <w:t>: With dynamic power sharing with look-ahead, for determining the power of UL transmission starting in T0 in SCG, UE ignores the DCI format 2_2</w:t>
      </w:r>
      <w:r>
        <w:rPr>
          <w:i/>
          <w:lang w:eastAsia="zh-CN"/>
        </w:rPr>
        <w:t>/2_3</w:t>
      </w:r>
      <w:r w:rsidRPr="00C43505">
        <w:rPr>
          <w:i/>
          <w:lang w:eastAsia="zh-CN"/>
        </w:rPr>
        <w:t xml:space="preserve"> received after T0-Toffset that may impact the power for PUSCHs</w:t>
      </w:r>
      <w:r>
        <w:rPr>
          <w:i/>
          <w:lang w:eastAsia="zh-CN"/>
        </w:rPr>
        <w:t>/SRSs</w:t>
      </w:r>
      <w:r w:rsidRPr="00C43505">
        <w:rPr>
          <w:i/>
          <w:lang w:eastAsia="zh-CN"/>
        </w:rPr>
        <w:t xml:space="preserve"> in MCG that are overlapping with the UL transmission in SCG. (Alt.1)</w:t>
      </w:r>
    </w:p>
    <w:p w:rsidR="006D4FB4" w:rsidRDefault="00A67C23">
      <w:pPr>
        <w:pStyle w:val="Heading3"/>
        <w:rPr>
          <w:szCs w:val="22"/>
          <w:lang w:val="en-US" w:eastAsia="zh-CN"/>
        </w:rPr>
      </w:pPr>
      <w:r>
        <w:rPr>
          <w:rFonts w:hint="eastAsia"/>
          <w:szCs w:val="22"/>
          <w:lang w:val="en-US" w:eastAsia="zh-CN"/>
        </w:rPr>
        <w:t xml:space="preserve">Handling </w:t>
      </w:r>
      <w:r>
        <w:rPr>
          <w:szCs w:val="22"/>
          <w:lang w:val="en-US" w:eastAsia="ja-JP"/>
        </w:rPr>
        <w:t xml:space="preserve">UL </w:t>
      </w:r>
      <w:r>
        <w:rPr>
          <w:rFonts w:hint="eastAsia"/>
          <w:szCs w:val="22"/>
          <w:lang w:val="en-US" w:eastAsia="zh-CN"/>
        </w:rPr>
        <w:t xml:space="preserve">Transmission </w:t>
      </w:r>
      <w:r>
        <w:rPr>
          <w:szCs w:val="22"/>
          <w:lang w:val="en-US" w:eastAsia="ja-JP"/>
        </w:rPr>
        <w:t>Cancel</w:t>
      </w:r>
      <w:r>
        <w:rPr>
          <w:rFonts w:hint="eastAsia"/>
          <w:szCs w:val="22"/>
          <w:lang w:val="en-US" w:eastAsia="zh-CN"/>
        </w:rPr>
        <w:t>l</w:t>
      </w:r>
      <w:r>
        <w:rPr>
          <w:szCs w:val="22"/>
          <w:lang w:val="en-US" w:eastAsia="ja-JP"/>
        </w:rPr>
        <w:t>ation on MCG</w:t>
      </w:r>
    </w:p>
    <w:p w:rsidR="006C1CB7" w:rsidRDefault="006C1CB7" w:rsidP="006C1CB7">
      <w:pPr>
        <w:rPr>
          <w:iCs/>
          <w:lang w:eastAsia="zh-CN"/>
        </w:rPr>
      </w:pPr>
      <w:r>
        <w:rPr>
          <w:rFonts w:hint="eastAsia"/>
          <w:lang w:eastAsia="zh-CN"/>
        </w:rPr>
        <w:t>DCI format 2_0 and 2_4 can both cancel UL transmission, so first of all, a</w:t>
      </w:r>
      <w:r>
        <w:rPr>
          <w:lang w:eastAsia="zh-CN"/>
        </w:rPr>
        <w:t xml:space="preserve"> common </w:t>
      </w:r>
      <w:r>
        <w:rPr>
          <w:rFonts w:hint="eastAsia"/>
          <w:lang w:eastAsia="zh-CN"/>
        </w:rPr>
        <w:t xml:space="preserve">solution for format 2_0 and 2_4 </w:t>
      </w:r>
      <w:r>
        <w:rPr>
          <w:lang w:eastAsia="zh-CN"/>
        </w:rPr>
        <w:t>is desirable</w:t>
      </w:r>
      <w:r>
        <w:rPr>
          <w:rFonts w:hint="eastAsia"/>
          <w:lang w:eastAsia="zh-CN"/>
        </w:rPr>
        <w:t xml:space="preserve">. </w:t>
      </w:r>
      <w:r>
        <w:rPr>
          <w:lang w:eastAsia="zh-CN"/>
        </w:rPr>
        <w:t xml:space="preserve">As </w:t>
      </w:r>
      <w:r>
        <w:rPr>
          <w:rFonts w:hint="eastAsia"/>
          <w:lang w:eastAsia="zh-CN"/>
        </w:rPr>
        <w:t xml:space="preserve">both DCI format 2_0 and 2_4 are group-common DCI, if </w:t>
      </w:r>
      <w:r>
        <w:rPr>
          <w:lang w:eastAsia="zh-CN"/>
        </w:rPr>
        <w:t xml:space="preserve">UE is not expected to </w:t>
      </w:r>
      <w:r>
        <w:rPr>
          <w:rFonts w:hint="eastAsia"/>
          <w:lang w:eastAsia="zh-CN"/>
        </w:rPr>
        <w:t>receiv</w:t>
      </w:r>
      <w:r>
        <w:rPr>
          <w:lang w:eastAsia="zh-CN"/>
        </w:rPr>
        <w:t>e</w:t>
      </w:r>
      <w:r>
        <w:rPr>
          <w:rFonts w:hint="eastAsia"/>
          <w:lang w:eastAsia="zh-CN"/>
        </w:rPr>
        <w:t xml:space="preserve"> DCI format 2_0/2_4</w:t>
      </w:r>
      <w:r w:rsidR="00D83B2B">
        <w:rPr>
          <w:lang w:eastAsia="zh-CN"/>
        </w:rPr>
        <w:t xml:space="preserve"> </w:t>
      </w:r>
      <w:r>
        <w:rPr>
          <w:lang w:eastAsia="zh-CN"/>
        </w:rPr>
        <w:t>after</w:t>
      </w:r>
      <w:r>
        <w:rPr>
          <w:rFonts w:hint="eastAsia"/>
          <w:lang w:eastAsia="zh-CN"/>
        </w:rPr>
        <w:t xml:space="preserve"> T0-</w:t>
      </w:r>
      <w:r>
        <w:rPr>
          <w:i/>
          <w:lang w:eastAsia="zh-CN"/>
        </w:rPr>
        <w:t>Toffset</w:t>
      </w:r>
      <w:r>
        <w:rPr>
          <w:rFonts w:hint="eastAsia"/>
          <w:lang w:eastAsia="zh-CN"/>
        </w:rPr>
        <w:t xml:space="preserve">, all UEs in this group </w:t>
      </w:r>
      <w:r>
        <w:rPr>
          <w:lang w:eastAsia="zh-CN"/>
        </w:rPr>
        <w:t>cannot</w:t>
      </w:r>
      <w:r>
        <w:rPr>
          <w:rFonts w:hint="eastAsia"/>
          <w:lang w:eastAsia="zh-CN"/>
        </w:rPr>
        <w:t xml:space="preserve"> receive information indicated by DCI format 2_0/2_4 after T0-</w:t>
      </w:r>
      <w:r>
        <w:rPr>
          <w:i/>
          <w:lang w:eastAsia="zh-CN"/>
        </w:rPr>
        <w:t>Toffset</w:t>
      </w:r>
      <w:r>
        <w:rPr>
          <w:rFonts w:hint="eastAsia"/>
          <w:iCs/>
          <w:lang w:eastAsia="zh-CN"/>
        </w:rPr>
        <w:t xml:space="preserve">. The periodicity and offset for DCI format 2_0/2_4 are configured semi-statically, the </w:t>
      </w:r>
      <w:proofErr w:type="spellStart"/>
      <w:r>
        <w:rPr>
          <w:rFonts w:hint="eastAsia"/>
          <w:iCs/>
          <w:lang w:eastAsia="zh-CN"/>
        </w:rPr>
        <w:t>gNB</w:t>
      </w:r>
      <w:proofErr w:type="spellEnd"/>
      <w:r>
        <w:rPr>
          <w:rFonts w:hint="eastAsia"/>
          <w:iCs/>
          <w:lang w:eastAsia="zh-CN"/>
        </w:rPr>
        <w:t xml:space="preserve"> may have no chance to re-transmit the cancelled format 2_0/2_4. So Alt 1 is our preference.</w:t>
      </w:r>
    </w:p>
    <w:p w:rsidR="00731D1E" w:rsidRDefault="00731D1E" w:rsidP="00731D1E">
      <w:pPr>
        <w:rPr>
          <w:i/>
          <w:lang w:eastAsia="zh-CN"/>
        </w:rPr>
      </w:pPr>
      <w:r w:rsidRPr="00C21C47">
        <w:rPr>
          <w:b/>
          <w:i/>
          <w:lang w:eastAsia="zh-CN"/>
        </w:rPr>
        <w:t xml:space="preserve">Proposal </w:t>
      </w:r>
      <w:r w:rsidR="00A51992">
        <w:rPr>
          <w:b/>
          <w:i/>
          <w:lang w:eastAsia="zh-CN"/>
        </w:rPr>
        <w:t>4</w:t>
      </w:r>
      <w:r w:rsidRPr="00C21C47">
        <w:rPr>
          <w:i/>
          <w:lang w:eastAsia="zh-CN"/>
        </w:rPr>
        <w:t>: With dynamic power sharing with look-ahead, for determining the power of UL transmission starting in T0 in SC</w:t>
      </w:r>
      <w:r>
        <w:rPr>
          <w:i/>
          <w:lang w:eastAsia="zh-CN"/>
        </w:rPr>
        <w:t xml:space="preserve">G, UE ignores the cancellation commands (i.e., DCI format 2_0/2_4) </w:t>
      </w:r>
      <w:r w:rsidR="00D83B2B">
        <w:rPr>
          <w:i/>
          <w:lang w:eastAsia="zh-CN"/>
        </w:rPr>
        <w:t xml:space="preserve">received after T0-Toffset </w:t>
      </w:r>
      <w:r>
        <w:rPr>
          <w:i/>
          <w:lang w:eastAsia="zh-CN"/>
        </w:rPr>
        <w:t>for UL transmissions in MCG that are overlapping with the UL transmission in SCG.</w:t>
      </w:r>
      <w:r w:rsidR="00D83B2B">
        <w:rPr>
          <w:i/>
          <w:lang w:eastAsia="zh-CN"/>
        </w:rPr>
        <w:t xml:space="preserve"> (Alt.1)</w:t>
      </w:r>
    </w:p>
    <w:p w:rsidR="00EF1904" w:rsidRDefault="00EF1904" w:rsidP="00EF1904">
      <w:pPr>
        <w:pStyle w:val="BodyText"/>
        <w:spacing w:after="0"/>
        <w:rPr>
          <w:sz w:val="20"/>
          <w:szCs w:val="20"/>
          <w:lang w:val="de-DE"/>
        </w:rPr>
      </w:pPr>
      <w:r>
        <w:rPr>
          <w:sz w:val="20"/>
          <w:szCs w:val="20"/>
          <w:lang w:val="de-DE"/>
        </w:rPr>
        <w:t>For CG-PUSCH, there is no corresponding scheduling DCI.</w:t>
      </w:r>
      <w:r>
        <w:rPr>
          <w:rFonts w:hint="eastAsia"/>
          <w:sz w:val="20"/>
          <w:szCs w:val="20"/>
          <w:lang w:val="de-DE"/>
        </w:rPr>
        <w:t xml:space="preserve"> </w:t>
      </w:r>
      <w:r>
        <w:rPr>
          <w:sz w:val="20"/>
          <w:szCs w:val="20"/>
          <w:lang w:val="de-DE"/>
        </w:rPr>
        <w:t>Two potential approaches could be considered for CG-PUSCH</w:t>
      </w:r>
      <w:r w:rsidR="0085420B">
        <w:rPr>
          <w:sz w:val="20"/>
          <w:szCs w:val="20"/>
          <w:lang w:val="de-DE"/>
        </w:rPr>
        <w:t xml:space="preserve"> in MCG</w:t>
      </w:r>
      <w:r>
        <w:rPr>
          <w:sz w:val="20"/>
          <w:szCs w:val="20"/>
          <w:lang w:val="de-DE"/>
        </w:rPr>
        <w:t>.</w:t>
      </w:r>
    </w:p>
    <w:p w:rsidR="00EF1904" w:rsidRDefault="00EF1904" w:rsidP="00EF1904">
      <w:pPr>
        <w:pStyle w:val="BodyText"/>
        <w:spacing w:after="0"/>
        <w:rPr>
          <w:sz w:val="20"/>
          <w:szCs w:val="20"/>
          <w:lang w:val="de-DE"/>
        </w:rPr>
      </w:pPr>
      <w:r>
        <w:rPr>
          <w:rFonts w:hint="eastAsia"/>
          <w:sz w:val="20"/>
          <w:szCs w:val="20"/>
          <w:lang w:val="de-DE"/>
        </w:rPr>
        <w:t>A</w:t>
      </w:r>
      <w:r>
        <w:rPr>
          <w:sz w:val="20"/>
          <w:szCs w:val="20"/>
          <w:lang w:val="de-DE"/>
        </w:rPr>
        <w:t>pproach#1: UE assumes that actual CG-PUSCH transmission exists in every transmission occasion.</w:t>
      </w:r>
    </w:p>
    <w:p w:rsidR="00EF1904" w:rsidRDefault="00EF1904" w:rsidP="00EF1904">
      <w:pPr>
        <w:pStyle w:val="BodyText"/>
        <w:spacing w:after="0"/>
        <w:rPr>
          <w:sz w:val="20"/>
          <w:szCs w:val="20"/>
          <w:lang w:val="de-DE"/>
        </w:rPr>
      </w:pPr>
      <w:r>
        <w:rPr>
          <w:sz w:val="20"/>
          <w:szCs w:val="20"/>
          <w:lang w:val="de-DE"/>
        </w:rPr>
        <w:t xml:space="preserve">Approach#2: </w:t>
      </w:r>
      <w:r w:rsidRPr="00762BC2">
        <w:rPr>
          <w:sz w:val="20"/>
          <w:szCs w:val="20"/>
          <w:lang w:val="de-DE"/>
        </w:rPr>
        <w:t xml:space="preserve">If the time instance {T1 – Tproc,2} is earlier than {T0 </w:t>
      </w:r>
      <w:r>
        <w:rPr>
          <w:sz w:val="20"/>
          <w:szCs w:val="20"/>
          <w:lang w:val="de-DE"/>
        </w:rPr>
        <w:t>–</w:t>
      </w:r>
      <w:r w:rsidRPr="00762BC2">
        <w:rPr>
          <w:sz w:val="20"/>
          <w:szCs w:val="20"/>
          <w:lang w:val="de-DE"/>
        </w:rPr>
        <w:t xml:space="preserve"> Toffset}, this CG-PUSCH is considered into the power calculation (i.e., Example 1). Otherwise, if the time instance {T1 – Tproc,2} is later than {T0 </w:t>
      </w:r>
      <w:r>
        <w:rPr>
          <w:sz w:val="20"/>
          <w:szCs w:val="20"/>
          <w:lang w:val="de-DE"/>
        </w:rPr>
        <w:t>–</w:t>
      </w:r>
      <w:r w:rsidRPr="00762BC2">
        <w:rPr>
          <w:sz w:val="20"/>
          <w:szCs w:val="20"/>
          <w:lang w:val="de-DE"/>
        </w:rPr>
        <w:t xml:space="preserve"> Toffset}, this CG-PUSCH is not considered into the power calculation (i.e., Example 2).</w:t>
      </w:r>
    </w:p>
    <w:p w:rsidR="00EF1904" w:rsidRDefault="00EF1904" w:rsidP="00EF1904">
      <w:pPr>
        <w:pStyle w:val="BodyText"/>
        <w:spacing w:after="0"/>
        <w:rPr>
          <w:sz w:val="20"/>
          <w:szCs w:val="20"/>
          <w:lang w:val="de-DE"/>
        </w:rPr>
      </w:pPr>
    </w:p>
    <w:p w:rsidR="00EF1904" w:rsidRDefault="00EF1904" w:rsidP="00EF1904">
      <w:pPr>
        <w:rPr>
          <w:noProof/>
          <w:lang w:val="en-GB"/>
        </w:rPr>
      </w:pPr>
      <w:r w:rsidRPr="00BA42F8">
        <w:rPr>
          <w:noProof/>
          <w:lang w:val="en-GB"/>
        </w:rPr>
        <w:object w:dxaOrig="11386" w:dyaOrig="2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05pt;height:93.05pt;mso-width-percent:0;mso-height-percent:0;mso-width-percent:0;mso-height-percent:0" o:ole="">
            <v:imagedata r:id="rId19" o:title=""/>
          </v:shape>
          <o:OLEObject Type="Embed" ProgID="Visio.Drawing.15" ShapeID="_x0000_i1025" DrawAspect="Content" ObjectID="_1650888481" r:id="rId20"/>
        </w:object>
      </w:r>
    </w:p>
    <w:p w:rsidR="00A61C76" w:rsidRDefault="00A61C76" w:rsidP="00A61C76">
      <w:pPr>
        <w:rPr>
          <w:i/>
          <w:lang w:eastAsia="zh-CN"/>
        </w:rPr>
      </w:pPr>
      <w:r w:rsidRPr="00C21C47">
        <w:rPr>
          <w:b/>
          <w:i/>
          <w:lang w:eastAsia="zh-CN"/>
        </w:rPr>
        <w:lastRenderedPageBreak/>
        <w:t xml:space="preserve">Proposal </w:t>
      </w:r>
      <w:r w:rsidR="00A51992">
        <w:rPr>
          <w:b/>
          <w:i/>
          <w:lang w:eastAsia="zh-CN"/>
        </w:rPr>
        <w:t>5</w:t>
      </w:r>
      <w:r w:rsidRPr="00C21C47">
        <w:rPr>
          <w:i/>
          <w:lang w:eastAsia="zh-CN"/>
        </w:rPr>
        <w:t>: With dynamic power sharing with look-ahead, for determining the power of UL transmission starting in T0 in SC</w:t>
      </w:r>
      <w:r>
        <w:rPr>
          <w:i/>
          <w:lang w:eastAsia="zh-CN"/>
        </w:rPr>
        <w:t xml:space="preserve">G, RAN1 considers the following two approaches for the CG-PUSCH </w:t>
      </w:r>
      <w:r w:rsidR="005F4DC5">
        <w:rPr>
          <w:i/>
          <w:lang w:eastAsia="zh-CN"/>
        </w:rPr>
        <w:t xml:space="preserve">starting in T1 </w:t>
      </w:r>
      <w:r>
        <w:rPr>
          <w:i/>
          <w:lang w:eastAsia="zh-CN"/>
        </w:rPr>
        <w:t>in MCG that are</w:t>
      </w:r>
      <w:r w:rsidRPr="00A61C76">
        <w:rPr>
          <w:i/>
          <w:lang w:eastAsia="zh-CN"/>
        </w:rPr>
        <w:t xml:space="preserve"> </w:t>
      </w:r>
      <w:r>
        <w:rPr>
          <w:i/>
          <w:lang w:eastAsia="zh-CN"/>
        </w:rPr>
        <w:t>overlapping with the UL transmission in SCG:</w:t>
      </w:r>
    </w:p>
    <w:p w:rsidR="00A61C76" w:rsidRPr="00C43505" w:rsidRDefault="00A61C76" w:rsidP="00476B39">
      <w:pPr>
        <w:pStyle w:val="ListParagraph"/>
        <w:numPr>
          <w:ilvl w:val="0"/>
          <w:numId w:val="12"/>
        </w:numPr>
        <w:rPr>
          <w:i/>
          <w:lang w:eastAsia="zh-CN"/>
        </w:rPr>
      </w:pPr>
      <w:r w:rsidRPr="00C43505">
        <w:rPr>
          <w:i/>
          <w:lang w:eastAsia="zh-CN"/>
        </w:rPr>
        <w:t>Approach#1: UE assumes that actual CG-PUSCH transmission exists in every transmission occasion.</w:t>
      </w:r>
    </w:p>
    <w:p w:rsidR="00A61C76" w:rsidRPr="00C43505" w:rsidRDefault="00A61C76" w:rsidP="00476B39">
      <w:pPr>
        <w:pStyle w:val="ListParagraph"/>
        <w:numPr>
          <w:ilvl w:val="0"/>
          <w:numId w:val="12"/>
        </w:numPr>
        <w:rPr>
          <w:i/>
          <w:lang w:eastAsia="zh-CN"/>
        </w:rPr>
      </w:pPr>
      <w:r w:rsidRPr="00C43505">
        <w:rPr>
          <w:i/>
          <w:lang w:eastAsia="zh-CN"/>
        </w:rPr>
        <w:t>Approach#2: If the time instance {T1 – Tproc,2} is earlier than {T0 – Toffset}, this CG-PUSCH is considered into the power calculation. Otherwise, if the time instance {T1 – Tproc,2} is later than {T0 – Toffset}, this CG-PUSCH is not considered into the power calculation.</w:t>
      </w:r>
    </w:p>
    <w:p w:rsidR="00A61C76" w:rsidRDefault="00A61C76" w:rsidP="00EF1904">
      <w:pPr>
        <w:rPr>
          <w:iCs/>
          <w:lang w:eastAsia="zh-CN"/>
        </w:rPr>
      </w:pPr>
      <w:r>
        <w:rPr>
          <w:rFonts w:hint="eastAsia"/>
          <w:iCs/>
          <w:lang w:eastAsia="zh-CN"/>
        </w:rPr>
        <w:t>A</w:t>
      </w:r>
      <w:r>
        <w:rPr>
          <w:iCs/>
          <w:lang w:eastAsia="zh-CN"/>
        </w:rPr>
        <w:t xml:space="preserve">s for the UL skipping defined in </w:t>
      </w:r>
      <w:r w:rsidRPr="00A61C76">
        <w:rPr>
          <w:iCs/>
          <w:lang w:eastAsia="zh-CN"/>
        </w:rPr>
        <w:t>5.4.3.1.3 of TS 38.321</w:t>
      </w:r>
      <w:r>
        <w:rPr>
          <w:iCs/>
          <w:lang w:eastAsia="zh-CN"/>
        </w:rPr>
        <w:t>, RAN</w:t>
      </w:r>
      <w:r w:rsidR="00641112">
        <w:rPr>
          <w:iCs/>
          <w:lang w:eastAsia="zh-CN"/>
        </w:rPr>
        <w:t xml:space="preserve">1 sent a LS in </w:t>
      </w:r>
      <w:r w:rsidR="00641112" w:rsidRPr="00641112">
        <w:rPr>
          <w:iCs/>
          <w:lang w:eastAsia="zh-CN"/>
        </w:rPr>
        <w:t>R1-2001376</w:t>
      </w:r>
      <w:r w:rsidR="00641112">
        <w:rPr>
          <w:iCs/>
          <w:lang w:eastAsia="zh-CN"/>
        </w:rPr>
        <w:t xml:space="preserve"> </w:t>
      </w:r>
      <w:r w:rsidR="00DB66EE">
        <w:rPr>
          <w:iCs/>
          <w:lang w:eastAsia="zh-CN"/>
        </w:rPr>
        <w:t>to reply</w:t>
      </w:r>
      <w:r w:rsidR="00641112">
        <w:rPr>
          <w:iCs/>
          <w:lang w:eastAsia="zh-CN"/>
        </w:rPr>
        <w:t xml:space="preserve"> RAN2’s LS </w:t>
      </w:r>
      <w:r w:rsidR="00641112" w:rsidRPr="00641112">
        <w:rPr>
          <w:iCs/>
          <w:lang w:eastAsia="zh-CN"/>
        </w:rPr>
        <w:t>R2-1916572</w:t>
      </w:r>
      <w:r w:rsidR="00641112">
        <w:rPr>
          <w:iCs/>
          <w:lang w:eastAsia="zh-CN"/>
        </w:rPr>
        <w:t xml:space="preserve">. RAN1 is still wait for RAN2’s </w:t>
      </w:r>
      <w:r w:rsidR="00DB66EE">
        <w:rPr>
          <w:iCs/>
          <w:lang w:eastAsia="zh-CN"/>
        </w:rPr>
        <w:t>response</w:t>
      </w:r>
      <w:r w:rsidR="00641112">
        <w:rPr>
          <w:iCs/>
          <w:lang w:eastAsia="zh-CN"/>
        </w:rPr>
        <w:t xml:space="preserve"> and the UE behaviors for UL skipping is still under discussion. From this perspective, it would be safe to postpone the power control discussion for UL skipping until RAN1 receives RAN2’s reply LS.</w:t>
      </w:r>
    </w:p>
    <w:p w:rsidR="006D4FB4" w:rsidRDefault="00A67C23">
      <w:pPr>
        <w:pStyle w:val="Heading3"/>
        <w:rPr>
          <w:lang w:val="en-US" w:eastAsia="zh-CN"/>
        </w:rPr>
      </w:pPr>
      <w:r>
        <w:rPr>
          <w:szCs w:val="22"/>
          <w:lang w:val="en-US" w:eastAsia="ja-JP"/>
        </w:rPr>
        <w:t>Power Determination for PUCCHand SRS Transmission</w:t>
      </w:r>
    </w:p>
    <w:p w:rsidR="006D4FB4" w:rsidRDefault="00A67C23">
      <w:pPr>
        <w:rPr>
          <w:lang w:eastAsia="zh-CN"/>
        </w:rPr>
      </w:pPr>
      <w:r>
        <w:rPr>
          <w:rFonts w:hint="eastAsia"/>
          <w:lang w:eastAsia="zh-CN"/>
        </w:rPr>
        <w:t xml:space="preserve">For </w:t>
      </w:r>
      <w:r w:rsidR="00C423B0">
        <w:rPr>
          <w:lang w:eastAsia="zh-CN"/>
        </w:rPr>
        <w:t>P/SP</w:t>
      </w:r>
      <w:r w:rsidR="00C423B0">
        <w:rPr>
          <w:rFonts w:hint="eastAsia"/>
          <w:lang w:eastAsia="zh-CN"/>
        </w:rPr>
        <w:t xml:space="preserve"> </w:t>
      </w:r>
      <w:r>
        <w:rPr>
          <w:rFonts w:hint="eastAsia"/>
          <w:lang w:eastAsia="zh-CN"/>
        </w:rPr>
        <w:t>PUCCH resource</w:t>
      </w:r>
      <w:r w:rsidR="00641112">
        <w:rPr>
          <w:lang w:eastAsia="zh-CN"/>
        </w:rPr>
        <w:t xml:space="preserve"> (expect for SRS)</w:t>
      </w:r>
      <w:r>
        <w:rPr>
          <w:rFonts w:hint="eastAsia"/>
          <w:lang w:eastAsia="zh-CN"/>
        </w:rPr>
        <w:t xml:space="preserve"> and P/SP SRS resource, the</w:t>
      </w:r>
      <w:r w:rsidR="00923AAC">
        <w:rPr>
          <w:lang w:eastAsia="zh-CN"/>
        </w:rPr>
        <w:t>re</w:t>
      </w:r>
      <w:r>
        <w:rPr>
          <w:rFonts w:hint="eastAsia"/>
          <w:lang w:eastAsia="zh-CN"/>
        </w:rPr>
        <w:t xml:space="preserve"> are always UL transmission for each periodic occasion. </w:t>
      </w:r>
      <w:r w:rsidR="00C423B0">
        <w:rPr>
          <w:lang w:eastAsia="zh-CN"/>
        </w:rPr>
        <w:t xml:space="preserve">For SRS, UE may or may not have actual transmission in each SRS </w:t>
      </w:r>
      <w:r w:rsidR="00923AAC">
        <w:rPr>
          <w:lang w:eastAsia="zh-CN"/>
        </w:rPr>
        <w:t>occasion</w:t>
      </w:r>
      <w:r w:rsidR="00C423B0">
        <w:rPr>
          <w:lang w:eastAsia="zh-CN"/>
        </w:rPr>
        <w:t>.</w:t>
      </w:r>
      <w:r>
        <w:rPr>
          <w:lang w:val="en-GB" w:eastAsia="zh-CN"/>
        </w:rPr>
        <w:t xml:space="preserve">The simplest solution is to always assume there is transmission in the periodic </w:t>
      </w:r>
      <w:r>
        <w:rPr>
          <w:rFonts w:hint="eastAsia"/>
          <w:lang w:eastAsia="zh-CN"/>
        </w:rPr>
        <w:t xml:space="preserve">occasion. So Alt 1 is </w:t>
      </w:r>
      <w:r w:rsidR="00923AAC">
        <w:rPr>
          <w:lang w:eastAsia="zh-CN"/>
        </w:rPr>
        <w:t>preferred</w:t>
      </w:r>
      <w:r>
        <w:rPr>
          <w:rFonts w:hint="eastAsia"/>
          <w:lang w:eastAsia="zh-CN"/>
        </w:rPr>
        <w:t>.</w:t>
      </w:r>
    </w:p>
    <w:p w:rsidR="00C423B0" w:rsidRDefault="00C423B0">
      <w:pPr>
        <w:rPr>
          <w:lang w:eastAsia="zh-CN"/>
        </w:rPr>
      </w:pPr>
      <w:r>
        <w:rPr>
          <w:lang w:eastAsia="zh-CN"/>
        </w:rPr>
        <w:t>Specifically for SP PUCCH resources and SP SRS resources, only activated resource should be considered as there is definitely no transmission in the inactivated resource.</w:t>
      </w:r>
    </w:p>
    <w:p w:rsidR="006D4FB4" w:rsidRDefault="00A67C23">
      <w:pPr>
        <w:rPr>
          <w:iCs/>
          <w:lang w:eastAsia="zh-CN"/>
        </w:rPr>
      </w:pPr>
      <w:r>
        <w:rPr>
          <w:rFonts w:hint="eastAsia"/>
          <w:b/>
          <w:i/>
          <w:lang w:eastAsia="zh-CN"/>
        </w:rPr>
        <w:t>P</w:t>
      </w:r>
      <w:r>
        <w:rPr>
          <w:b/>
          <w:i/>
          <w:lang w:eastAsia="zh-CN"/>
        </w:rPr>
        <w:t xml:space="preserve">roposal </w:t>
      </w:r>
      <w:r w:rsidR="00A51992">
        <w:rPr>
          <w:b/>
          <w:i/>
          <w:lang w:eastAsia="zh-CN"/>
        </w:rPr>
        <w:t>6</w:t>
      </w:r>
      <w:r>
        <w:rPr>
          <w:i/>
          <w:lang w:eastAsia="zh-CN"/>
        </w:rPr>
        <w:t>:</w:t>
      </w:r>
      <w:r>
        <w:rPr>
          <w:rFonts w:hint="eastAsia"/>
          <w:i/>
          <w:lang w:eastAsia="zh-CN"/>
        </w:rPr>
        <w:t xml:space="preserve"> </w:t>
      </w:r>
      <w:r w:rsidR="00C423B0" w:rsidRPr="00C423B0">
        <w:rPr>
          <w:i/>
          <w:lang w:eastAsia="zh-CN"/>
        </w:rPr>
        <w:t>With dynamic power sharing with look-ahead, for determining the power of UL transmission in SCG</w:t>
      </w:r>
      <w:r w:rsidR="00C423B0">
        <w:rPr>
          <w:i/>
          <w:lang w:eastAsia="zh-CN"/>
        </w:rPr>
        <w:t>, UE assumes there is always actual transmission in the periodic and activated semi-persistent PUCCH resource and SRS resource</w:t>
      </w:r>
      <w:r w:rsidR="009A3702">
        <w:rPr>
          <w:i/>
          <w:lang w:eastAsia="zh-CN"/>
        </w:rPr>
        <w:t xml:space="preserve"> in MCG</w:t>
      </w:r>
      <w:r w:rsidR="00C423B0">
        <w:rPr>
          <w:i/>
          <w:lang w:eastAsia="zh-CN"/>
        </w:rPr>
        <w:t>.</w:t>
      </w:r>
    </w:p>
    <w:p w:rsidR="006D4FB4" w:rsidRDefault="00A67C23">
      <w:pPr>
        <w:pStyle w:val="Heading1"/>
        <w:rPr>
          <w:lang w:eastAsia="zh-CN"/>
        </w:rPr>
      </w:pPr>
      <w:r>
        <w:rPr>
          <w:rFonts w:hint="eastAsia"/>
          <w:lang w:eastAsia="zh-CN"/>
        </w:rPr>
        <w:t>C</w:t>
      </w:r>
      <w:r>
        <w:rPr>
          <w:lang w:eastAsia="zh-CN"/>
        </w:rPr>
        <w:t>onclusion</w:t>
      </w:r>
    </w:p>
    <w:p w:rsidR="006D4FB4" w:rsidRDefault="00B066BD">
      <w:pPr>
        <w:rPr>
          <w:lang w:val="en-GB" w:eastAsia="zh-CN"/>
        </w:rPr>
      </w:pPr>
      <w:r>
        <w:rPr>
          <w:lang w:val="en-GB" w:eastAsia="zh-CN"/>
        </w:rPr>
        <w:t>In this contribution, based on the discussion and analysis on remaining issues on power control for NR-DC, the following proposals are presented.</w:t>
      </w:r>
    </w:p>
    <w:p w:rsidR="000441B8" w:rsidRDefault="000441B8" w:rsidP="000441B8">
      <w:pPr>
        <w:rPr>
          <w:i/>
          <w:lang w:eastAsia="zh-CN"/>
        </w:rPr>
      </w:pPr>
      <w:r w:rsidRPr="00C43505">
        <w:rPr>
          <w:b/>
          <w:i/>
          <w:lang w:eastAsia="zh-CN"/>
        </w:rPr>
        <w:t>Proposal 1</w:t>
      </w:r>
      <w:r>
        <w:rPr>
          <w:i/>
          <w:lang w:eastAsia="zh-CN"/>
        </w:rPr>
        <w:t xml:space="preserve">: The previous working assumption on </w:t>
      </w:r>
      <w:proofErr w:type="spellStart"/>
      <w:r>
        <w:rPr>
          <w:i/>
          <w:lang w:eastAsia="zh-CN"/>
        </w:rPr>
        <w:t>Toffset</w:t>
      </w:r>
      <w:proofErr w:type="spellEnd"/>
      <w:r>
        <w:rPr>
          <w:i/>
          <w:lang w:eastAsia="zh-CN"/>
        </w:rPr>
        <w:t xml:space="preserve"> is replaced with the following:</w:t>
      </w:r>
    </w:p>
    <w:p w:rsidR="000441B8" w:rsidRPr="00C43505" w:rsidRDefault="000441B8" w:rsidP="000441B8">
      <w:pPr>
        <w:pStyle w:val="ListParagraph"/>
        <w:numPr>
          <w:ilvl w:val="0"/>
          <w:numId w:val="12"/>
        </w:numPr>
        <w:rPr>
          <w:i/>
          <w:lang w:eastAsia="zh-CN"/>
        </w:rPr>
      </w:pPr>
      <w:r w:rsidRPr="00C43505">
        <w:rPr>
          <w:i/>
          <w:lang w:eastAsia="zh-CN"/>
        </w:rPr>
        <w:t xml:space="preserve">UE reports its supported </w:t>
      </w:r>
      <w:proofErr w:type="spellStart"/>
      <w:r w:rsidRPr="00C43505">
        <w:rPr>
          <w:i/>
          <w:lang w:eastAsia="zh-CN"/>
        </w:rPr>
        <w:t>Toffset</w:t>
      </w:r>
      <w:proofErr w:type="spellEnd"/>
      <w:r w:rsidRPr="00C43505">
        <w:rPr>
          <w:i/>
          <w:lang w:eastAsia="zh-CN"/>
        </w:rPr>
        <w:t xml:space="preserve"> values via UE capability, e.g., {0.5ms 1ms}</w:t>
      </w:r>
    </w:p>
    <w:p w:rsidR="00B066BD" w:rsidRPr="000441B8" w:rsidRDefault="000441B8" w:rsidP="000441B8">
      <w:pPr>
        <w:pStyle w:val="ListParagraph"/>
        <w:numPr>
          <w:ilvl w:val="0"/>
          <w:numId w:val="12"/>
        </w:numPr>
        <w:rPr>
          <w:rFonts w:hint="eastAsia"/>
          <w:lang w:eastAsia="zh-CN"/>
        </w:rPr>
      </w:pPr>
      <w:r w:rsidRPr="000441B8">
        <w:rPr>
          <w:i/>
          <w:lang w:eastAsia="zh-CN"/>
        </w:rPr>
        <w:t xml:space="preserve">Introduce a RRC parameter to configure the </w:t>
      </w:r>
      <w:proofErr w:type="spellStart"/>
      <w:r w:rsidRPr="000441B8">
        <w:rPr>
          <w:i/>
          <w:lang w:eastAsia="zh-CN"/>
        </w:rPr>
        <w:t>Toffset</w:t>
      </w:r>
      <w:proofErr w:type="spellEnd"/>
      <w:r w:rsidRPr="000441B8">
        <w:rPr>
          <w:i/>
          <w:lang w:eastAsia="zh-CN"/>
        </w:rPr>
        <w:t xml:space="preserve"> value for each UE per frequency range.</w:t>
      </w:r>
    </w:p>
    <w:p w:rsidR="000441B8" w:rsidRPr="00C43505" w:rsidRDefault="000441B8" w:rsidP="000441B8">
      <w:pPr>
        <w:rPr>
          <w:i/>
          <w:lang w:eastAsia="zh-CN"/>
        </w:rPr>
      </w:pPr>
      <w:r w:rsidRPr="00C43505">
        <w:rPr>
          <w:b/>
          <w:i/>
          <w:lang w:eastAsia="zh-CN"/>
        </w:rPr>
        <w:t>Proposal 2</w:t>
      </w:r>
      <w:r w:rsidRPr="00C43505">
        <w:rPr>
          <w:i/>
          <w:lang w:eastAsia="zh-CN"/>
        </w:rPr>
        <w:t>:</w:t>
      </w:r>
      <w:r w:rsidRPr="00EE7D70">
        <w:rPr>
          <w:i/>
          <w:lang w:eastAsia="zh-CN"/>
        </w:rPr>
        <w:t xml:space="preserve"> To accommodate the </w:t>
      </w:r>
      <w:r w:rsidRPr="000D2811">
        <w:rPr>
          <w:i/>
          <w:lang w:eastAsia="zh-CN"/>
        </w:rPr>
        <w:t xml:space="preserve">tight scheduling case, the actual value of </w:t>
      </w:r>
      <w:proofErr w:type="spellStart"/>
      <w:r w:rsidRPr="000D2811">
        <w:rPr>
          <w:i/>
          <w:lang w:eastAsia="zh-CN"/>
        </w:rPr>
        <w:t>Toffset</w:t>
      </w:r>
      <w:proofErr w:type="spellEnd"/>
      <w:r w:rsidRPr="000D2811">
        <w:rPr>
          <w:i/>
          <w:lang w:eastAsia="zh-CN"/>
        </w:rPr>
        <w:t xml:space="preserve"> </w:t>
      </w:r>
      <w:r w:rsidRPr="00C43505">
        <w:rPr>
          <w:i/>
          <w:lang w:eastAsia="zh-CN"/>
        </w:rPr>
        <w:t xml:space="preserve">(denoted as </w:t>
      </w:r>
      <w:proofErr w:type="spellStart"/>
      <w:r w:rsidRPr="00C43505">
        <w:rPr>
          <w:i/>
          <w:lang w:eastAsia="zh-CN"/>
        </w:rPr>
        <w:t>Toffset_actual</w:t>
      </w:r>
      <w:proofErr w:type="spellEnd"/>
      <w:r w:rsidRPr="00C43505">
        <w:rPr>
          <w:i/>
          <w:lang w:eastAsia="zh-CN"/>
        </w:rPr>
        <w:t>) can be determined as below.</w:t>
      </w:r>
    </w:p>
    <w:p w:rsidR="000441B8" w:rsidRPr="00C43505" w:rsidRDefault="000441B8" w:rsidP="000441B8">
      <w:pPr>
        <w:pStyle w:val="ListParagraph"/>
        <w:numPr>
          <w:ilvl w:val="0"/>
          <w:numId w:val="13"/>
        </w:numPr>
        <w:rPr>
          <w:i/>
          <w:lang w:eastAsia="zh-CN"/>
        </w:rPr>
      </w:pPr>
      <w:r w:rsidRPr="00C43505">
        <w:rPr>
          <w:i/>
          <w:lang w:eastAsia="zh-CN"/>
        </w:rPr>
        <w:t xml:space="preserve">If the scheduling delay for a certain transmission occasion in SCG is larger than </w:t>
      </w:r>
      <w:proofErr w:type="spellStart"/>
      <w:r w:rsidRPr="00C43505">
        <w:rPr>
          <w:i/>
          <w:lang w:eastAsia="zh-CN"/>
        </w:rPr>
        <w:t>Toffset</w:t>
      </w:r>
      <w:proofErr w:type="spellEnd"/>
      <w:r w:rsidRPr="00C43505">
        <w:rPr>
          <w:i/>
          <w:lang w:eastAsia="zh-CN"/>
        </w:rPr>
        <w:t xml:space="preserve">, </w:t>
      </w:r>
      <w:proofErr w:type="spellStart"/>
      <w:r w:rsidRPr="00C43505">
        <w:rPr>
          <w:i/>
          <w:lang w:eastAsia="zh-CN"/>
        </w:rPr>
        <w:t>Toffset_actual</w:t>
      </w:r>
      <w:proofErr w:type="spellEnd"/>
      <w:r w:rsidRPr="00C43505">
        <w:rPr>
          <w:i/>
          <w:lang w:eastAsia="zh-CN"/>
        </w:rPr>
        <w:t xml:space="preserve"> = </w:t>
      </w:r>
      <w:proofErr w:type="spellStart"/>
      <w:r w:rsidRPr="00C43505">
        <w:rPr>
          <w:i/>
          <w:lang w:eastAsia="zh-CN"/>
        </w:rPr>
        <w:t>Toffset</w:t>
      </w:r>
      <w:proofErr w:type="spellEnd"/>
      <w:r w:rsidRPr="00C43505">
        <w:rPr>
          <w:i/>
          <w:lang w:eastAsia="zh-CN"/>
        </w:rPr>
        <w:t>;</w:t>
      </w:r>
    </w:p>
    <w:p w:rsidR="00B066BD" w:rsidRPr="000441B8" w:rsidRDefault="000441B8" w:rsidP="000441B8">
      <w:pPr>
        <w:pStyle w:val="ListParagraph"/>
        <w:numPr>
          <w:ilvl w:val="0"/>
          <w:numId w:val="13"/>
        </w:numPr>
        <w:rPr>
          <w:lang w:eastAsia="zh-CN"/>
        </w:rPr>
      </w:pPr>
      <w:r w:rsidRPr="000441B8">
        <w:rPr>
          <w:i/>
          <w:lang w:eastAsia="zh-CN"/>
        </w:rPr>
        <w:t xml:space="preserve">If the scheduling delay for a certain transmission occasion in SCG is smaller than </w:t>
      </w:r>
      <w:proofErr w:type="spellStart"/>
      <w:r w:rsidRPr="000441B8">
        <w:rPr>
          <w:i/>
          <w:lang w:eastAsia="zh-CN"/>
        </w:rPr>
        <w:t>Toffset</w:t>
      </w:r>
      <w:proofErr w:type="spellEnd"/>
      <w:r w:rsidRPr="000441B8">
        <w:rPr>
          <w:i/>
          <w:lang w:eastAsia="zh-CN"/>
        </w:rPr>
        <w:t xml:space="preserve">, </w:t>
      </w:r>
      <w:proofErr w:type="spellStart"/>
      <w:r w:rsidRPr="000441B8">
        <w:rPr>
          <w:i/>
          <w:lang w:eastAsia="zh-CN"/>
        </w:rPr>
        <w:t>Toffset_actual</w:t>
      </w:r>
      <w:proofErr w:type="spellEnd"/>
      <w:r w:rsidRPr="000441B8">
        <w:rPr>
          <w:i/>
          <w:lang w:eastAsia="zh-CN"/>
        </w:rPr>
        <w:t xml:space="preserve"> = scheduling delay.</w:t>
      </w:r>
    </w:p>
    <w:p w:rsidR="000441B8" w:rsidRPr="005456A2" w:rsidRDefault="000441B8" w:rsidP="000441B8">
      <w:pPr>
        <w:rPr>
          <w:i/>
          <w:lang w:eastAsia="zh-CN"/>
        </w:rPr>
      </w:pPr>
      <w:r w:rsidRPr="00C43505">
        <w:rPr>
          <w:b/>
          <w:i/>
          <w:lang w:eastAsia="zh-CN"/>
        </w:rPr>
        <w:t>Proposal 3</w:t>
      </w:r>
      <w:r w:rsidRPr="00C43505">
        <w:rPr>
          <w:i/>
          <w:lang w:eastAsia="zh-CN"/>
        </w:rPr>
        <w:t>: With dynamic power sharing with look-ahead, for determining the power of UL transmission starting in T0 in SCG, UE ignores the DCI format 2_2</w:t>
      </w:r>
      <w:r>
        <w:rPr>
          <w:i/>
          <w:lang w:eastAsia="zh-CN"/>
        </w:rPr>
        <w:t>/2_3</w:t>
      </w:r>
      <w:r w:rsidRPr="00C43505">
        <w:rPr>
          <w:i/>
          <w:lang w:eastAsia="zh-CN"/>
        </w:rPr>
        <w:t xml:space="preserve"> received after T0-Toffset that may impact the power for PUSCHs</w:t>
      </w:r>
      <w:r>
        <w:rPr>
          <w:i/>
          <w:lang w:eastAsia="zh-CN"/>
        </w:rPr>
        <w:t>/SRSs</w:t>
      </w:r>
      <w:r w:rsidRPr="00C43505">
        <w:rPr>
          <w:i/>
          <w:lang w:eastAsia="zh-CN"/>
        </w:rPr>
        <w:t xml:space="preserve"> in MCG that are overlapping with the UL transmission in SCG. (Alt.1)</w:t>
      </w:r>
    </w:p>
    <w:p w:rsidR="000441B8" w:rsidRDefault="000441B8" w:rsidP="000441B8">
      <w:pPr>
        <w:rPr>
          <w:i/>
          <w:lang w:eastAsia="zh-CN"/>
        </w:rPr>
      </w:pPr>
      <w:r w:rsidRPr="00C21C47">
        <w:rPr>
          <w:b/>
          <w:i/>
          <w:lang w:eastAsia="zh-CN"/>
        </w:rPr>
        <w:t xml:space="preserve">Proposal </w:t>
      </w:r>
      <w:r>
        <w:rPr>
          <w:b/>
          <w:i/>
          <w:lang w:eastAsia="zh-CN"/>
        </w:rPr>
        <w:t>4</w:t>
      </w:r>
      <w:r w:rsidRPr="00C21C47">
        <w:rPr>
          <w:i/>
          <w:lang w:eastAsia="zh-CN"/>
        </w:rPr>
        <w:t>: With dynamic power sharing with look-ahead, for determining the power of UL transmission starting in T0 in SC</w:t>
      </w:r>
      <w:r>
        <w:rPr>
          <w:i/>
          <w:lang w:eastAsia="zh-CN"/>
        </w:rPr>
        <w:t>G, UE ignores the cancellation commands (i.e., DCI format 2_0/2_4) received after T0-Toffset for UL transmissions in MCG that are overlapping with the UL transmission in SCG. (Alt.1)</w:t>
      </w:r>
    </w:p>
    <w:p w:rsidR="000441B8" w:rsidRDefault="000441B8" w:rsidP="000441B8">
      <w:pPr>
        <w:rPr>
          <w:i/>
          <w:lang w:eastAsia="zh-CN"/>
        </w:rPr>
      </w:pPr>
      <w:r w:rsidRPr="00C21C47">
        <w:rPr>
          <w:b/>
          <w:i/>
          <w:lang w:eastAsia="zh-CN"/>
        </w:rPr>
        <w:t xml:space="preserve">Proposal </w:t>
      </w:r>
      <w:r>
        <w:rPr>
          <w:b/>
          <w:i/>
          <w:lang w:eastAsia="zh-CN"/>
        </w:rPr>
        <w:t>5</w:t>
      </w:r>
      <w:r w:rsidRPr="00C21C47">
        <w:rPr>
          <w:i/>
          <w:lang w:eastAsia="zh-CN"/>
        </w:rPr>
        <w:t>: With dynamic power sharing with look-ahead, for determining the power of UL transmission starting in T0 in SC</w:t>
      </w:r>
      <w:r>
        <w:rPr>
          <w:i/>
          <w:lang w:eastAsia="zh-CN"/>
        </w:rPr>
        <w:t>G, RAN1 considers the following two approaches for the CG-PUSCH starting in T1 in MCG that are</w:t>
      </w:r>
      <w:r w:rsidRPr="00A61C76">
        <w:rPr>
          <w:i/>
          <w:lang w:eastAsia="zh-CN"/>
        </w:rPr>
        <w:t xml:space="preserve"> </w:t>
      </w:r>
      <w:r>
        <w:rPr>
          <w:i/>
          <w:lang w:eastAsia="zh-CN"/>
        </w:rPr>
        <w:t>overlapping with the UL transmission in SCG:</w:t>
      </w:r>
    </w:p>
    <w:p w:rsidR="000441B8" w:rsidRPr="00C43505" w:rsidRDefault="000441B8" w:rsidP="000441B8">
      <w:pPr>
        <w:pStyle w:val="ListParagraph"/>
        <w:numPr>
          <w:ilvl w:val="0"/>
          <w:numId w:val="12"/>
        </w:numPr>
        <w:rPr>
          <w:i/>
          <w:lang w:eastAsia="zh-CN"/>
        </w:rPr>
      </w:pPr>
      <w:r w:rsidRPr="00C43505">
        <w:rPr>
          <w:i/>
          <w:lang w:eastAsia="zh-CN"/>
        </w:rPr>
        <w:t>Approach#1: UE assumes that actual CG-PUSCH transmission exists in every transmission occasion.</w:t>
      </w:r>
    </w:p>
    <w:p w:rsidR="000441B8" w:rsidRPr="00C43505" w:rsidRDefault="000441B8" w:rsidP="000441B8">
      <w:pPr>
        <w:pStyle w:val="ListParagraph"/>
        <w:numPr>
          <w:ilvl w:val="0"/>
          <w:numId w:val="12"/>
        </w:numPr>
        <w:rPr>
          <w:i/>
          <w:lang w:eastAsia="zh-CN"/>
        </w:rPr>
      </w:pPr>
      <w:r w:rsidRPr="00C43505">
        <w:rPr>
          <w:i/>
          <w:lang w:eastAsia="zh-CN"/>
        </w:rPr>
        <w:t>Approach#2: If the time instance {T1 – Tproc</w:t>
      </w:r>
      <w:proofErr w:type="gramStart"/>
      <w:r w:rsidRPr="00C43505">
        <w:rPr>
          <w:i/>
          <w:lang w:eastAsia="zh-CN"/>
        </w:rPr>
        <w:t>,2</w:t>
      </w:r>
      <w:proofErr w:type="gramEnd"/>
      <w:r w:rsidRPr="00C43505">
        <w:rPr>
          <w:i/>
          <w:lang w:eastAsia="zh-CN"/>
        </w:rPr>
        <w:t xml:space="preserve">} is earlier than {T0 – </w:t>
      </w:r>
      <w:proofErr w:type="spellStart"/>
      <w:r w:rsidRPr="00C43505">
        <w:rPr>
          <w:i/>
          <w:lang w:eastAsia="zh-CN"/>
        </w:rPr>
        <w:t>Toffset</w:t>
      </w:r>
      <w:proofErr w:type="spellEnd"/>
      <w:r w:rsidRPr="00C43505">
        <w:rPr>
          <w:i/>
          <w:lang w:eastAsia="zh-CN"/>
        </w:rPr>
        <w:t>}, this CG-PUSCH is considered into the power calculation. Otherwise, if the time instance {T1 – Tproc</w:t>
      </w:r>
      <w:proofErr w:type="gramStart"/>
      <w:r w:rsidRPr="00C43505">
        <w:rPr>
          <w:i/>
          <w:lang w:eastAsia="zh-CN"/>
        </w:rPr>
        <w:t>,2</w:t>
      </w:r>
      <w:proofErr w:type="gramEnd"/>
      <w:r w:rsidRPr="00C43505">
        <w:rPr>
          <w:i/>
          <w:lang w:eastAsia="zh-CN"/>
        </w:rPr>
        <w:t xml:space="preserve">} is later than {T0 – </w:t>
      </w:r>
      <w:proofErr w:type="spellStart"/>
      <w:r w:rsidRPr="00C43505">
        <w:rPr>
          <w:i/>
          <w:lang w:eastAsia="zh-CN"/>
        </w:rPr>
        <w:t>Toffset</w:t>
      </w:r>
      <w:proofErr w:type="spellEnd"/>
      <w:r w:rsidRPr="00C43505">
        <w:rPr>
          <w:i/>
          <w:lang w:eastAsia="zh-CN"/>
        </w:rPr>
        <w:t>}, this CG-PUSCH is not considered into the power calculation.</w:t>
      </w:r>
    </w:p>
    <w:p w:rsidR="000441B8" w:rsidRDefault="000441B8" w:rsidP="00B066BD">
      <w:pPr>
        <w:rPr>
          <w:b/>
          <w:i/>
          <w:lang w:eastAsia="zh-CN"/>
        </w:rPr>
      </w:pPr>
    </w:p>
    <w:p w:rsidR="000441B8" w:rsidRDefault="000441B8" w:rsidP="000441B8">
      <w:pPr>
        <w:rPr>
          <w:iCs/>
          <w:lang w:eastAsia="zh-CN"/>
        </w:rPr>
      </w:pPr>
      <w:r>
        <w:rPr>
          <w:rFonts w:hint="eastAsia"/>
          <w:b/>
          <w:i/>
          <w:lang w:eastAsia="zh-CN"/>
        </w:rPr>
        <w:lastRenderedPageBreak/>
        <w:t>P</w:t>
      </w:r>
      <w:r>
        <w:rPr>
          <w:b/>
          <w:i/>
          <w:lang w:eastAsia="zh-CN"/>
        </w:rPr>
        <w:t>roposal 6</w:t>
      </w:r>
      <w:r>
        <w:rPr>
          <w:i/>
          <w:lang w:eastAsia="zh-CN"/>
        </w:rPr>
        <w:t>:</w:t>
      </w:r>
      <w:r>
        <w:rPr>
          <w:rFonts w:hint="eastAsia"/>
          <w:i/>
          <w:lang w:eastAsia="zh-CN"/>
        </w:rPr>
        <w:t xml:space="preserve"> </w:t>
      </w:r>
      <w:r w:rsidRPr="00C423B0">
        <w:rPr>
          <w:i/>
          <w:lang w:eastAsia="zh-CN"/>
        </w:rPr>
        <w:t>With dynamic power sharing with look-ahead, for determining the power of UL transmission in SCG</w:t>
      </w:r>
      <w:r>
        <w:rPr>
          <w:i/>
          <w:lang w:eastAsia="zh-CN"/>
        </w:rPr>
        <w:t>, UE assumes there is always actual transmission in the periodic and activated semi-persistent PUCCH resource and SRS resource in MCG.</w:t>
      </w:r>
      <w:bookmarkStart w:id="7" w:name="_GoBack"/>
      <w:bookmarkEnd w:id="7"/>
    </w:p>
    <w:p w:rsidR="006D4FB4" w:rsidRDefault="00A67C23">
      <w:pPr>
        <w:pStyle w:val="Heading1"/>
        <w:rPr>
          <w:lang w:eastAsia="zh-CN"/>
        </w:rPr>
      </w:pPr>
      <w:r>
        <w:rPr>
          <w:rFonts w:hint="eastAsia"/>
          <w:lang w:eastAsia="zh-CN"/>
        </w:rPr>
        <w:t>R</w:t>
      </w:r>
      <w:r>
        <w:rPr>
          <w:lang w:eastAsia="zh-CN"/>
        </w:rPr>
        <w:t>eference</w:t>
      </w:r>
    </w:p>
    <w:p w:rsidR="006D4FB4" w:rsidRDefault="00A67C23">
      <w:pPr>
        <w:pStyle w:val="ListParagraph"/>
        <w:numPr>
          <w:ilvl w:val="0"/>
          <w:numId w:val="11"/>
        </w:numPr>
        <w:rPr>
          <w:lang w:eastAsia="zh-CN"/>
        </w:rPr>
      </w:pPr>
      <w:bookmarkStart w:id="8" w:name="_Ref40206897"/>
      <w:r>
        <w:rPr>
          <w:lang w:eastAsia="zh-CN"/>
        </w:rPr>
        <w:t>R1-2001421, LS on uplink power control for NR-NR Dual-Connectivity, RAN1#100-e.</w:t>
      </w:r>
      <w:bookmarkEnd w:id="8"/>
    </w:p>
    <w:p w:rsidR="006D4FB4" w:rsidRDefault="00A67C23">
      <w:pPr>
        <w:pStyle w:val="ListParagraph"/>
        <w:numPr>
          <w:ilvl w:val="0"/>
          <w:numId w:val="11"/>
        </w:numPr>
        <w:rPr>
          <w:lang w:eastAsia="zh-CN"/>
        </w:rPr>
      </w:pPr>
      <w:bookmarkStart w:id="9" w:name="_Ref39909196"/>
      <w:r>
        <w:rPr>
          <w:lang w:eastAsia="zh-CN"/>
        </w:rPr>
        <w:t>R1-2003262, LS reply on uplink power control for NR-NR Dual-Connectivity, RAN1#101-e.</w:t>
      </w:r>
      <w:bookmarkEnd w:id="9"/>
    </w:p>
    <w:sectPr w:rsidR="006D4FB4">
      <w:headerReference w:type="even" r:id="rId21"/>
      <w:footerReference w:type="even" r:id="rId22"/>
      <w:footerReference w:type="default" r:id="rId23"/>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5D9" w:rsidRDefault="003515D9">
      <w:pPr>
        <w:spacing w:after="0"/>
      </w:pPr>
      <w:r>
        <w:separator/>
      </w:r>
    </w:p>
  </w:endnote>
  <w:endnote w:type="continuationSeparator" w:id="0">
    <w:p w:rsidR="003515D9" w:rsidRDefault="00351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112" w:rsidRDefault="006411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1112" w:rsidRDefault="006411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112" w:rsidRDefault="00641112">
    <w:pPr>
      <w:pStyle w:val="Footer"/>
      <w:ind w:right="360"/>
    </w:pPr>
    <w:r>
      <w:rPr>
        <w:rStyle w:val="PageNumber"/>
      </w:rPr>
      <w:fldChar w:fldCharType="begin"/>
    </w:r>
    <w:r>
      <w:rPr>
        <w:rStyle w:val="PageNumber"/>
      </w:rPr>
      <w:instrText xml:space="preserve"> PAGE </w:instrText>
    </w:r>
    <w:r>
      <w:rPr>
        <w:rStyle w:val="PageNumber"/>
      </w:rPr>
      <w:fldChar w:fldCharType="separate"/>
    </w:r>
    <w:r w:rsidR="000441B8">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41B8">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5D9" w:rsidRDefault="003515D9">
      <w:pPr>
        <w:spacing w:after="0"/>
      </w:pPr>
      <w:r>
        <w:separator/>
      </w:r>
    </w:p>
  </w:footnote>
  <w:footnote w:type="continuationSeparator" w:id="0">
    <w:p w:rsidR="003515D9" w:rsidRDefault="003515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112" w:rsidRDefault="006411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4013"/>
    <w:multiLevelType w:val="hybridMultilevel"/>
    <w:tmpl w:val="CE58BD70"/>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4426713"/>
    <w:multiLevelType w:val="multilevel"/>
    <w:tmpl w:val="44426713"/>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CBD44A4"/>
    <w:multiLevelType w:val="singleLevel"/>
    <w:tmpl w:val="5CBD44A4"/>
    <w:lvl w:ilvl="0">
      <w:start w:val="1"/>
      <w:numFmt w:val="bullet"/>
      <w:lvlText w:val=""/>
      <w:lvlJc w:val="left"/>
      <w:pPr>
        <w:ind w:left="420" w:hanging="420"/>
      </w:pPr>
      <w:rPr>
        <w:rFonts w:ascii="Wingdings" w:hAnsi="Wingdings" w:hint="default"/>
      </w:rPr>
    </w:lvl>
  </w:abstractNum>
  <w:abstractNum w:abstractNumId="7" w15:restartNumberingAfterBreak="0">
    <w:nsid w:val="5F022AE8"/>
    <w:multiLevelType w:val="multilevel"/>
    <w:tmpl w:val="5F022AE8"/>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43B4298"/>
    <w:multiLevelType w:val="hybridMultilevel"/>
    <w:tmpl w:val="F7446F82"/>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9"/>
  </w:num>
  <w:num w:numId="4">
    <w:abstractNumId w:val="4"/>
  </w:num>
  <w:num w:numId="5">
    <w:abstractNumId w:val="12"/>
  </w:num>
  <w:num w:numId="6">
    <w:abstractNumId w:val="8"/>
  </w:num>
  <w:num w:numId="7">
    <w:abstractNumId w:val="3"/>
  </w:num>
  <w:num w:numId="8">
    <w:abstractNumId w:val="11"/>
  </w:num>
  <w:num w:numId="9">
    <w:abstractNumId w:val="7"/>
  </w:num>
  <w:num w:numId="10">
    <w:abstractNumId w:val="6"/>
  </w:num>
  <w:num w:numId="11">
    <w:abstractNumId w:val="5"/>
  </w:num>
  <w:num w:numId="12">
    <w:abstractNumId w:val="10"/>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1BDC"/>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1B8"/>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A68"/>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1C47"/>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1E0"/>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2E8A"/>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9C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811"/>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7F3"/>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67C"/>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B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48"/>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481"/>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B9E"/>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C4A"/>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5CA"/>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1F7"/>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7E3"/>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D63"/>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716"/>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163"/>
    <w:rsid w:val="00295226"/>
    <w:rsid w:val="002953D0"/>
    <w:rsid w:val="00295F1C"/>
    <w:rsid w:val="002960D8"/>
    <w:rsid w:val="0029660E"/>
    <w:rsid w:val="00296758"/>
    <w:rsid w:val="0029696C"/>
    <w:rsid w:val="00296D6F"/>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41D"/>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31"/>
    <w:rsid w:val="002D4A54"/>
    <w:rsid w:val="002D4E37"/>
    <w:rsid w:val="002D5203"/>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6B4"/>
    <w:rsid w:val="00311761"/>
    <w:rsid w:val="00311941"/>
    <w:rsid w:val="00312709"/>
    <w:rsid w:val="00312ACB"/>
    <w:rsid w:val="003134E8"/>
    <w:rsid w:val="00313765"/>
    <w:rsid w:val="003137A0"/>
    <w:rsid w:val="00313BC1"/>
    <w:rsid w:val="00313C4F"/>
    <w:rsid w:val="00314111"/>
    <w:rsid w:val="003141C2"/>
    <w:rsid w:val="003143AC"/>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EAE"/>
    <w:rsid w:val="0034745C"/>
    <w:rsid w:val="003474CD"/>
    <w:rsid w:val="003479B6"/>
    <w:rsid w:val="0035025F"/>
    <w:rsid w:val="0035041A"/>
    <w:rsid w:val="003505A4"/>
    <w:rsid w:val="003505AD"/>
    <w:rsid w:val="00350631"/>
    <w:rsid w:val="00350EE7"/>
    <w:rsid w:val="00351439"/>
    <w:rsid w:val="003515D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D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3"/>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A4D"/>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DD6"/>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E8F"/>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277"/>
    <w:rsid w:val="0043359F"/>
    <w:rsid w:val="00433D8A"/>
    <w:rsid w:val="00434066"/>
    <w:rsid w:val="00434754"/>
    <w:rsid w:val="0043480E"/>
    <w:rsid w:val="00434C24"/>
    <w:rsid w:val="00434D46"/>
    <w:rsid w:val="00434D6B"/>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7C"/>
    <w:rsid w:val="004425C2"/>
    <w:rsid w:val="004426FE"/>
    <w:rsid w:val="00442824"/>
    <w:rsid w:val="00442FFB"/>
    <w:rsid w:val="004430FD"/>
    <w:rsid w:val="0044347F"/>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12C"/>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D4D"/>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B31"/>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B3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0E"/>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985"/>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225"/>
    <w:rsid w:val="0054340E"/>
    <w:rsid w:val="0054348B"/>
    <w:rsid w:val="005436D7"/>
    <w:rsid w:val="00543703"/>
    <w:rsid w:val="00543A06"/>
    <w:rsid w:val="00543A66"/>
    <w:rsid w:val="00543A83"/>
    <w:rsid w:val="00543B1F"/>
    <w:rsid w:val="00543FA3"/>
    <w:rsid w:val="00544899"/>
    <w:rsid w:val="005452C0"/>
    <w:rsid w:val="0054556F"/>
    <w:rsid w:val="0054564F"/>
    <w:rsid w:val="005456A2"/>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BA"/>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08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0D75"/>
    <w:rsid w:val="005F0E95"/>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4DC5"/>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EA6"/>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9E"/>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12"/>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E3D"/>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EA5"/>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0AF9"/>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CB7"/>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4E25"/>
    <w:rsid w:val="006D4FB4"/>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0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1D1E"/>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6F3"/>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75"/>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6E3F"/>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7F9"/>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B"/>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081"/>
    <w:rsid w:val="007E6239"/>
    <w:rsid w:val="007E66A5"/>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3E3A"/>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9F1"/>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516"/>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0F9"/>
    <w:rsid w:val="00851B22"/>
    <w:rsid w:val="00852338"/>
    <w:rsid w:val="008523A3"/>
    <w:rsid w:val="00852AA6"/>
    <w:rsid w:val="00852EEE"/>
    <w:rsid w:val="00853C45"/>
    <w:rsid w:val="00854090"/>
    <w:rsid w:val="008540C8"/>
    <w:rsid w:val="0085420B"/>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110"/>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1C"/>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F2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CA"/>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5B49"/>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17F83"/>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3AAC"/>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E76"/>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B97"/>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EA8"/>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538"/>
    <w:rsid w:val="0096392B"/>
    <w:rsid w:val="0096397B"/>
    <w:rsid w:val="00963C30"/>
    <w:rsid w:val="00963F73"/>
    <w:rsid w:val="00964E3C"/>
    <w:rsid w:val="00964E69"/>
    <w:rsid w:val="0096504D"/>
    <w:rsid w:val="009654F0"/>
    <w:rsid w:val="009659EA"/>
    <w:rsid w:val="00965A4A"/>
    <w:rsid w:val="0096691D"/>
    <w:rsid w:val="00966EC4"/>
    <w:rsid w:val="00967132"/>
    <w:rsid w:val="0096766C"/>
    <w:rsid w:val="00967851"/>
    <w:rsid w:val="00967D2D"/>
    <w:rsid w:val="00970737"/>
    <w:rsid w:val="00970952"/>
    <w:rsid w:val="00970F7A"/>
    <w:rsid w:val="00970FE3"/>
    <w:rsid w:val="00971C7D"/>
    <w:rsid w:val="00971EC5"/>
    <w:rsid w:val="00971F6B"/>
    <w:rsid w:val="00971FCC"/>
    <w:rsid w:val="00972562"/>
    <w:rsid w:val="0097281F"/>
    <w:rsid w:val="0097285C"/>
    <w:rsid w:val="00972878"/>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5A8"/>
    <w:rsid w:val="009A3183"/>
    <w:rsid w:val="009A32D7"/>
    <w:rsid w:val="009A3576"/>
    <w:rsid w:val="009A3702"/>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1CAE"/>
    <w:rsid w:val="009B22AE"/>
    <w:rsid w:val="009B2E47"/>
    <w:rsid w:val="009B3685"/>
    <w:rsid w:val="009B3745"/>
    <w:rsid w:val="009B3C79"/>
    <w:rsid w:val="009B3D2F"/>
    <w:rsid w:val="009B3D47"/>
    <w:rsid w:val="009B4250"/>
    <w:rsid w:val="009B435C"/>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5F"/>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22B"/>
    <w:rsid w:val="009E3644"/>
    <w:rsid w:val="009E3759"/>
    <w:rsid w:val="009E3790"/>
    <w:rsid w:val="009E3C31"/>
    <w:rsid w:val="009E3E19"/>
    <w:rsid w:val="009E457F"/>
    <w:rsid w:val="009E4FCC"/>
    <w:rsid w:val="009E53D6"/>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874"/>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18"/>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99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553"/>
    <w:rsid w:val="00A6065A"/>
    <w:rsid w:val="00A606AC"/>
    <w:rsid w:val="00A609BC"/>
    <w:rsid w:val="00A60B4F"/>
    <w:rsid w:val="00A60E0C"/>
    <w:rsid w:val="00A60E20"/>
    <w:rsid w:val="00A60EBB"/>
    <w:rsid w:val="00A6157E"/>
    <w:rsid w:val="00A615A0"/>
    <w:rsid w:val="00A615AF"/>
    <w:rsid w:val="00A61828"/>
    <w:rsid w:val="00A6189D"/>
    <w:rsid w:val="00A61920"/>
    <w:rsid w:val="00A61C76"/>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67C23"/>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47C"/>
    <w:rsid w:val="00A82508"/>
    <w:rsid w:val="00A82B03"/>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F3F"/>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4F27"/>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F77"/>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120"/>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6BD"/>
    <w:rsid w:val="00B06771"/>
    <w:rsid w:val="00B06C77"/>
    <w:rsid w:val="00B07390"/>
    <w:rsid w:val="00B075EC"/>
    <w:rsid w:val="00B076A7"/>
    <w:rsid w:val="00B076C4"/>
    <w:rsid w:val="00B07CBE"/>
    <w:rsid w:val="00B108ED"/>
    <w:rsid w:val="00B10931"/>
    <w:rsid w:val="00B1093D"/>
    <w:rsid w:val="00B10AD0"/>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D06"/>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686"/>
    <w:rsid w:val="00B529F2"/>
    <w:rsid w:val="00B52EC8"/>
    <w:rsid w:val="00B53414"/>
    <w:rsid w:val="00B5370C"/>
    <w:rsid w:val="00B538FF"/>
    <w:rsid w:val="00B53EF5"/>
    <w:rsid w:val="00B54126"/>
    <w:rsid w:val="00B542BA"/>
    <w:rsid w:val="00B548D4"/>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618"/>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B2E"/>
    <w:rsid w:val="00C07C5C"/>
    <w:rsid w:val="00C10599"/>
    <w:rsid w:val="00C10F46"/>
    <w:rsid w:val="00C1114F"/>
    <w:rsid w:val="00C11183"/>
    <w:rsid w:val="00C11197"/>
    <w:rsid w:val="00C1157C"/>
    <w:rsid w:val="00C11C33"/>
    <w:rsid w:val="00C11C73"/>
    <w:rsid w:val="00C11FE5"/>
    <w:rsid w:val="00C11FF6"/>
    <w:rsid w:val="00C1201B"/>
    <w:rsid w:val="00C12068"/>
    <w:rsid w:val="00C1283A"/>
    <w:rsid w:val="00C12EB5"/>
    <w:rsid w:val="00C1328A"/>
    <w:rsid w:val="00C13504"/>
    <w:rsid w:val="00C13C8A"/>
    <w:rsid w:val="00C13F22"/>
    <w:rsid w:val="00C140FE"/>
    <w:rsid w:val="00C14346"/>
    <w:rsid w:val="00C14691"/>
    <w:rsid w:val="00C1473E"/>
    <w:rsid w:val="00C14EF8"/>
    <w:rsid w:val="00C15135"/>
    <w:rsid w:val="00C15390"/>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376"/>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3B0"/>
    <w:rsid w:val="00C4260F"/>
    <w:rsid w:val="00C42784"/>
    <w:rsid w:val="00C429E1"/>
    <w:rsid w:val="00C42F37"/>
    <w:rsid w:val="00C4301B"/>
    <w:rsid w:val="00C43505"/>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607"/>
    <w:rsid w:val="00C81673"/>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2D7C"/>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6F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455D"/>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8E8"/>
    <w:rsid w:val="00D01C73"/>
    <w:rsid w:val="00D02369"/>
    <w:rsid w:val="00D02AFC"/>
    <w:rsid w:val="00D02C36"/>
    <w:rsid w:val="00D02E17"/>
    <w:rsid w:val="00D02F2F"/>
    <w:rsid w:val="00D0321D"/>
    <w:rsid w:val="00D039A0"/>
    <w:rsid w:val="00D03AC6"/>
    <w:rsid w:val="00D03C72"/>
    <w:rsid w:val="00D04890"/>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2C07"/>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1A"/>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92E"/>
    <w:rsid w:val="00D25A61"/>
    <w:rsid w:val="00D25E03"/>
    <w:rsid w:val="00D261FB"/>
    <w:rsid w:val="00D26283"/>
    <w:rsid w:val="00D263B5"/>
    <w:rsid w:val="00D263FE"/>
    <w:rsid w:val="00D26586"/>
    <w:rsid w:val="00D2664C"/>
    <w:rsid w:val="00D2670D"/>
    <w:rsid w:val="00D26B2E"/>
    <w:rsid w:val="00D26DBE"/>
    <w:rsid w:val="00D27351"/>
    <w:rsid w:val="00D27AAD"/>
    <w:rsid w:val="00D27B06"/>
    <w:rsid w:val="00D27C4E"/>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D52"/>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E00"/>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3B2B"/>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6EE"/>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9C3"/>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F6E"/>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672"/>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5B"/>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C6"/>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2E"/>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C84"/>
    <w:rsid w:val="00EE5112"/>
    <w:rsid w:val="00EE58F6"/>
    <w:rsid w:val="00EE62B4"/>
    <w:rsid w:val="00EE636D"/>
    <w:rsid w:val="00EE6678"/>
    <w:rsid w:val="00EE66B1"/>
    <w:rsid w:val="00EE687C"/>
    <w:rsid w:val="00EE7047"/>
    <w:rsid w:val="00EE752C"/>
    <w:rsid w:val="00EE7D0B"/>
    <w:rsid w:val="00EE7D70"/>
    <w:rsid w:val="00EE7D91"/>
    <w:rsid w:val="00EE7ECE"/>
    <w:rsid w:val="00EE7F2E"/>
    <w:rsid w:val="00EF046F"/>
    <w:rsid w:val="00EF082A"/>
    <w:rsid w:val="00EF0E50"/>
    <w:rsid w:val="00EF11C6"/>
    <w:rsid w:val="00EF16D6"/>
    <w:rsid w:val="00EF17D0"/>
    <w:rsid w:val="00EF1904"/>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42"/>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5E9"/>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97F"/>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C3D"/>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99E"/>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1B34"/>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47F"/>
    <w:rsid w:val="00FF6CF6"/>
    <w:rsid w:val="00FF70CF"/>
    <w:rsid w:val="00FF72A3"/>
    <w:rsid w:val="00FF74BE"/>
    <w:rsid w:val="00FF75D0"/>
    <w:rsid w:val="00FF78DB"/>
    <w:rsid w:val="00FF7A04"/>
    <w:rsid w:val="01027FEC"/>
    <w:rsid w:val="0284643E"/>
    <w:rsid w:val="03532C3F"/>
    <w:rsid w:val="03B25C4C"/>
    <w:rsid w:val="03F94E83"/>
    <w:rsid w:val="03FC4856"/>
    <w:rsid w:val="04CD3227"/>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08F5AC8"/>
    <w:rsid w:val="1257267A"/>
    <w:rsid w:val="12A472D8"/>
    <w:rsid w:val="12FE321B"/>
    <w:rsid w:val="130859B8"/>
    <w:rsid w:val="1405355B"/>
    <w:rsid w:val="141F2191"/>
    <w:rsid w:val="1575AEB2"/>
    <w:rsid w:val="164F7F6D"/>
    <w:rsid w:val="165E068A"/>
    <w:rsid w:val="1702D3F2"/>
    <w:rsid w:val="188D2058"/>
    <w:rsid w:val="18BA7603"/>
    <w:rsid w:val="18FD3F86"/>
    <w:rsid w:val="192B740B"/>
    <w:rsid w:val="1A514204"/>
    <w:rsid w:val="1B2E6DC7"/>
    <w:rsid w:val="1B5316CE"/>
    <w:rsid w:val="1B5E59D2"/>
    <w:rsid w:val="1C766428"/>
    <w:rsid w:val="1D962611"/>
    <w:rsid w:val="1DD50930"/>
    <w:rsid w:val="1DF407BB"/>
    <w:rsid w:val="1E38003B"/>
    <w:rsid w:val="1E473BBA"/>
    <w:rsid w:val="1F850095"/>
    <w:rsid w:val="1FB91CD0"/>
    <w:rsid w:val="20910CB1"/>
    <w:rsid w:val="20CD42FE"/>
    <w:rsid w:val="21035A99"/>
    <w:rsid w:val="21282288"/>
    <w:rsid w:val="23680C07"/>
    <w:rsid w:val="239E142D"/>
    <w:rsid w:val="245870DE"/>
    <w:rsid w:val="247247A7"/>
    <w:rsid w:val="2473146A"/>
    <w:rsid w:val="27C5366D"/>
    <w:rsid w:val="27DD67CA"/>
    <w:rsid w:val="28690808"/>
    <w:rsid w:val="288E6012"/>
    <w:rsid w:val="28B07E55"/>
    <w:rsid w:val="28B54AA2"/>
    <w:rsid w:val="2A0F0B23"/>
    <w:rsid w:val="2AFE2B7E"/>
    <w:rsid w:val="2B9426B4"/>
    <w:rsid w:val="2D376513"/>
    <w:rsid w:val="2D80754B"/>
    <w:rsid w:val="2DBD69CE"/>
    <w:rsid w:val="2DC863F1"/>
    <w:rsid w:val="2EB72406"/>
    <w:rsid w:val="2EC62373"/>
    <w:rsid w:val="2F2367DE"/>
    <w:rsid w:val="31542D3B"/>
    <w:rsid w:val="31F657AA"/>
    <w:rsid w:val="32832752"/>
    <w:rsid w:val="32FE23BF"/>
    <w:rsid w:val="330E6893"/>
    <w:rsid w:val="33DE0CB9"/>
    <w:rsid w:val="3511129D"/>
    <w:rsid w:val="359455FE"/>
    <w:rsid w:val="36CD07B0"/>
    <w:rsid w:val="375C57D7"/>
    <w:rsid w:val="37DD651E"/>
    <w:rsid w:val="37FD4D50"/>
    <w:rsid w:val="38437F95"/>
    <w:rsid w:val="38BA113F"/>
    <w:rsid w:val="39927D94"/>
    <w:rsid w:val="3A135075"/>
    <w:rsid w:val="3A8424B5"/>
    <w:rsid w:val="3AB31D0C"/>
    <w:rsid w:val="3B4A3B53"/>
    <w:rsid w:val="3B9D64A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BA192F"/>
    <w:rsid w:val="52FE30BB"/>
    <w:rsid w:val="536E79E7"/>
    <w:rsid w:val="54CE2507"/>
    <w:rsid w:val="55181CD2"/>
    <w:rsid w:val="55D01D97"/>
    <w:rsid w:val="57244B18"/>
    <w:rsid w:val="57EF6871"/>
    <w:rsid w:val="58240039"/>
    <w:rsid w:val="595A121E"/>
    <w:rsid w:val="59AF4C04"/>
    <w:rsid w:val="59C75644"/>
    <w:rsid w:val="5AF07FF7"/>
    <w:rsid w:val="5AF422E5"/>
    <w:rsid w:val="5BF26431"/>
    <w:rsid w:val="5E780DEA"/>
    <w:rsid w:val="5F631FA8"/>
    <w:rsid w:val="627C29CA"/>
    <w:rsid w:val="65507243"/>
    <w:rsid w:val="656027FF"/>
    <w:rsid w:val="66457E51"/>
    <w:rsid w:val="6680376E"/>
    <w:rsid w:val="66ED31EA"/>
    <w:rsid w:val="691A3243"/>
    <w:rsid w:val="696C42BB"/>
    <w:rsid w:val="698A6B0F"/>
    <w:rsid w:val="6A782EAA"/>
    <w:rsid w:val="6B704279"/>
    <w:rsid w:val="6D020EA1"/>
    <w:rsid w:val="6D044AEE"/>
    <w:rsid w:val="6E0F1211"/>
    <w:rsid w:val="6FBD0858"/>
    <w:rsid w:val="72E1752D"/>
    <w:rsid w:val="73A015C2"/>
    <w:rsid w:val="73A913CF"/>
    <w:rsid w:val="73EB1497"/>
    <w:rsid w:val="74000A47"/>
    <w:rsid w:val="74855BBD"/>
    <w:rsid w:val="74885606"/>
    <w:rsid w:val="74EF2F46"/>
    <w:rsid w:val="751115BE"/>
    <w:rsid w:val="75740E00"/>
    <w:rsid w:val="763A080C"/>
    <w:rsid w:val="76EB5B39"/>
    <w:rsid w:val="776F4F23"/>
    <w:rsid w:val="77952207"/>
    <w:rsid w:val="78156E78"/>
    <w:rsid w:val="782D5EAF"/>
    <w:rsid w:val="789F1175"/>
    <w:rsid w:val="7931734A"/>
    <w:rsid w:val="7ADB38D4"/>
    <w:rsid w:val="7C066A30"/>
    <w:rsid w:val="7D0C2D9D"/>
    <w:rsid w:val="7DD2691C"/>
    <w:rsid w:val="7E3563A1"/>
    <w:rsid w:val="7E9326F9"/>
    <w:rsid w:val="7EE20452"/>
    <w:rsid w:val="7F395D9C"/>
    <w:rsid w:val="7FEB6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48CD57-63EA-4589-AEE7-9E8E4352D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宋体" w:hAnsi="Times New Roman" w:cs="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eastAsia="宋体" w:hAnsi="Times New Roman" w:cs="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link w:val="Footer"/>
    <w:uiPriority w:val="99"/>
    <w:qFormat/>
    <w:rPr>
      <w:rFonts w:ascii="Arial" w:hAnsi="Arial"/>
      <w:b/>
      <w:i/>
      <w:sz w:val="18"/>
      <w:lang w:eastAsia="en-US"/>
    </w:rPr>
  </w:style>
  <w:style w:type="character" w:customStyle="1" w:styleId="BodyTextChar">
    <w:name w:val="Body Text Char"/>
    <w:link w:val="BodyText"/>
    <w:qFormat/>
    <w:rPr>
      <w:sz w:val="22"/>
      <w:szCs w:val="24"/>
      <w:lang w:eastAsia="en-US"/>
    </w:rPr>
  </w:style>
  <w:style w:type="table" w:customStyle="1" w:styleId="4-11">
    <w:name w:val="网格表 4 - 着色 11"/>
    <w:basedOn w:val="TableNormal"/>
    <w:uiPriority w:val="49"/>
    <w:qFormat/>
    <w:rPr>
      <w:rFonts w:eastAsia="Calibri"/>
      <w:sz w:val="22"/>
      <w:szCs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link w:val="Proposal"/>
    <w:qFormat/>
    <w:rPr>
      <w:rFonts w:eastAsia="MS Mincho"/>
      <w:i/>
      <w:lang w:eastAsia="ja-JP"/>
    </w:rPr>
  </w:style>
  <w:style w:type="character" w:customStyle="1" w:styleId="NOChar">
    <w:name w:val="NO Char"/>
    <w:link w:val="NO"/>
    <w:qFormat/>
    <w:locked/>
    <w:rPr>
      <w:rFonts w:ascii="Times New Roman" w:hAnsi="Times New Roman"/>
      <w:lang w:eastAsia="en-US"/>
    </w:rPr>
  </w:style>
  <w:style w:type="character" w:customStyle="1" w:styleId="B1Char1">
    <w:name w:val="B1 Char1"/>
    <w:link w:val="B1"/>
    <w:qFormat/>
    <w:locked/>
    <w:rPr>
      <w:lang w:eastAsia="en-US"/>
    </w:rPr>
  </w:style>
  <w:style w:type="character" w:customStyle="1" w:styleId="B2Char">
    <w:name w:val="B2 Char"/>
    <w:link w:val="B2"/>
    <w:qFormat/>
    <w:locked/>
    <w:rPr>
      <w:lang w:eastAsia="en-US"/>
    </w:rPr>
  </w:style>
  <w:style w:type="character" w:customStyle="1" w:styleId="10">
    <w:name w:val="明显强调1"/>
    <w:uiPriority w:val="21"/>
    <w:qFormat/>
    <w:rPr>
      <w:i/>
      <w:iCs/>
      <w:color w:val="5B9BD5"/>
    </w:rPr>
  </w:style>
  <w:style w:type="character" w:customStyle="1" w:styleId="11">
    <w:name w:val="不明显强调1"/>
    <w:uiPriority w:val="19"/>
    <w:qFormat/>
    <w:rPr>
      <w:i/>
      <w:iCs/>
      <w:color w:val="404040"/>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link w:val="Table"/>
    <w:qFormat/>
    <w:rPr>
      <w:rFonts w:ascii="Times New Roman" w:hAnsi="Times New Roman"/>
      <w:lang w:eastAsia="en-US"/>
    </w:rPr>
  </w:style>
  <w:style w:type="character" w:customStyle="1" w:styleId="ObservationChar">
    <w:name w:val="Observation 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uiPriority w:val="19"/>
    <w:qFormat/>
    <w:rPr>
      <w:i/>
      <w:iCs/>
      <w:color w:val="404040"/>
    </w:rPr>
  </w:style>
  <w:style w:type="character" w:customStyle="1" w:styleId="IntenseEmphasis1">
    <w:name w:val="Intense Emphasis1"/>
    <w:uiPriority w:val="21"/>
    <w:qFormat/>
    <w:rPr>
      <w:i/>
      <w:iCs/>
      <w:color w:val="5B9BD5"/>
    </w:rPr>
  </w:style>
  <w:style w:type="character" w:customStyle="1" w:styleId="SubtleReference1">
    <w:name w:val="Subtle Reference1"/>
    <w:uiPriority w:val="31"/>
    <w:qFormat/>
    <w:rPr>
      <w:smallCaps/>
      <w:color w:val="595959"/>
    </w:rPr>
  </w:style>
  <w:style w:type="character" w:customStyle="1" w:styleId="BookTitle1">
    <w:name w:val="Book Title1"/>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character" w:customStyle="1" w:styleId="B1Zchn">
    <w:name w:val="B1 Zchn"/>
    <w:qFormat/>
    <w:rPr>
      <w:lang w:eastAsia="en-US"/>
    </w:rPr>
  </w:style>
  <w:style w:type="character" w:customStyle="1" w:styleId="B3Char">
    <w:name w:val="B3 Char"/>
    <w:link w:val="B3"/>
    <w:qFormat/>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NUL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2B342109-978D-4D30-8F43-B60162126A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68933D1-23C1-4211-B2F3-454265F4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6</Pages>
  <Words>2403</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89</cp:revision>
  <cp:lastPrinted>2018-04-07T03:05:00Z</cp:lastPrinted>
  <dcterms:created xsi:type="dcterms:W3CDTF">2020-01-13T11:07:00Z</dcterms:created>
  <dcterms:modified xsi:type="dcterms:W3CDTF">2020-05-13T07:21:00Z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